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92D90" w14:textId="77777777" w:rsidR="00B42142" w:rsidRDefault="007534B4" w:rsidP="002E4AD4">
      <w:pPr>
        <w:spacing w:after="0" w:line="240" w:lineRule="auto"/>
        <w:ind w:left="0" w:right="39"/>
        <w:jc w:val="center"/>
        <w:rPr>
          <w:b/>
          <w:sz w:val="24"/>
          <w:szCs w:val="24"/>
        </w:rPr>
      </w:pPr>
      <w:r>
        <w:rPr>
          <w:b/>
          <w:sz w:val="24"/>
          <w:szCs w:val="24"/>
        </w:rPr>
        <w:t>PRÍLOHA 3.1 Vzdelávací projekt a pedagogická dokumentácia pre</w:t>
      </w:r>
    </w:p>
    <w:p w14:paraId="7685E1E6" w14:textId="77777777" w:rsidR="00B42142" w:rsidRDefault="007534B4" w:rsidP="002E4AD4">
      <w:pPr>
        <w:spacing w:after="0" w:line="240" w:lineRule="auto"/>
        <w:ind w:right="39"/>
        <w:jc w:val="center"/>
        <w:rPr>
          <w:b/>
          <w:sz w:val="24"/>
          <w:szCs w:val="24"/>
        </w:rPr>
      </w:pPr>
      <w:r>
        <w:rPr>
          <w:b/>
          <w:sz w:val="24"/>
          <w:szCs w:val="24"/>
        </w:rPr>
        <w:t>nadobudnutie odbornej spôsobilosti v športe</w:t>
      </w:r>
    </w:p>
    <w:p w14:paraId="093826AD" w14:textId="77777777" w:rsidR="00B42142" w:rsidRDefault="00B42142">
      <w:pPr>
        <w:spacing w:after="0" w:line="240" w:lineRule="auto"/>
        <w:ind w:right="39"/>
        <w:rPr>
          <w:b/>
          <w:sz w:val="24"/>
          <w:szCs w:val="24"/>
        </w:rPr>
      </w:pPr>
    </w:p>
    <w:p w14:paraId="4A306089" w14:textId="77777777" w:rsidR="00B42142" w:rsidRDefault="007534B4">
      <w:pPr>
        <w:spacing w:after="0" w:line="240" w:lineRule="auto"/>
        <w:ind w:right="39"/>
        <w:jc w:val="center"/>
        <w:rPr>
          <w:b/>
          <w:sz w:val="24"/>
          <w:szCs w:val="24"/>
        </w:rPr>
      </w:pPr>
      <w:r>
        <w:rPr>
          <w:b/>
          <w:sz w:val="24"/>
          <w:szCs w:val="24"/>
        </w:rPr>
        <w:t>Inštruktor vodnej turistiky  1. kvalifikačného stupňa</w:t>
      </w:r>
    </w:p>
    <w:p w14:paraId="3CF44F9F" w14:textId="77777777" w:rsidR="00B42142" w:rsidRDefault="007534B4" w:rsidP="002E4AD4">
      <w:pPr>
        <w:spacing w:after="0" w:line="240" w:lineRule="auto"/>
        <w:ind w:right="39"/>
        <w:jc w:val="center"/>
        <w:rPr>
          <w:b/>
          <w:sz w:val="24"/>
          <w:szCs w:val="24"/>
        </w:rPr>
      </w:pPr>
      <w:r>
        <w:rPr>
          <w:b/>
          <w:sz w:val="24"/>
          <w:szCs w:val="24"/>
        </w:rPr>
        <w:t>Učebné plány špeciálnej časti odbornej prípravy kvalifikácie</w:t>
      </w:r>
    </w:p>
    <w:p w14:paraId="039F572A" w14:textId="77777777" w:rsidR="00B42142" w:rsidRDefault="00B42142">
      <w:pPr>
        <w:spacing w:after="0" w:line="240" w:lineRule="auto"/>
        <w:ind w:right="39"/>
        <w:rPr>
          <w:b/>
          <w:sz w:val="24"/>
          <w:szCs w:val="24"/>
        </w:rPr>
      </w:pPr>
    </w:p>
    <w:p w14:paraId="12DF95EA" w14:textId="77777777" w:rsidR="00B42142" w:rsidRDefault="007534B4">
      <w:pPr>
        <w:pStyle w:val="Normlnywebov"/>
        <w:numPr>
          <w:ilvl w:val="0"/>
          <w:numId w:val="2"/>
        </w:numPr>
        <w:ind w:left="284" w:right="196" w:hanging="284"/>
        <w:rPr>
          <w:b/>
          <w:color w:val="000000"/>
        </w:rPr>
      </w:pPr>
      <w:r>
        <w:rPr>
          <w:b/>
          <w:color w:val="000000"/>
        </w:rPr>
        <w:t xml:space="preserve">Názov vzdelávacej aktivity </w:t>
      </w:r>
    </w:p>
    <w:p w14:paraId="2686F991" w14:textId="77777777" w:rsidR="00B42142" w:rsidRDefault="007534B4">
      <w:pPr>
        <w:pStyle w:val="Default"/>
        <w:ind w:left="720" w:right="196" w:hanging="720"/>
        <w:rPr>
          <w:rFonts w:ascii="Times New Roman" w:hAnsi="Times New Roman" w:cs="Times New Roman"/>
        </w:rPr>
      </w:pPr>
      <w:r>
        <w:rPr>
          <w:rFonts w:ascii="Times New Roman" w:hAnsi="Times New Roman" w:cs="Times New Roman"/>
        </w:rPr>
        <w:t xml:space="preserve"> Špeciálna časť odbornej prípravy inštruktorov vodnej turistiky 1. kvalifikačného stupňa</w:t>
      </w:r>
    </w:p>
    <w:p w14:paraId="2320F510" w14:textId="77777777" w:rsidR="00B42142" w:rsidRDefault="007534B4" w:rsidP="00263C7E">
      <w:pPr>
        <w:pStyle w:val="Normlnywebov"/>
        <w:numPr>
          <w:ilvl w:val="0"/>
          <w:numId w:val="2"/>
        </w:numPr>
        <w:shd w:val="clear" w:color="auto" w:fill="FFFFFF"/>
        <w:ind w:left="284" w:right="196" w:hanging="284"/>
        <w:rPr>
          <w:b/>
          <w:color w:val="000000"/>
        </w:rPr>
      </w:pPr>
      <w:r>
        <w:rPr>
          <w:b/>
          <w:color w:val="000000"/>
        </w:rPr>
        <w:t>Cieľ a charakteristika vzdelávacej aktivity</w:t>
      </w:r>
    </w:p>
    <w:p w14:paraId="426621EE" w14:textId="473DAE69" w:rsidR="00B42142" w:rsidRDefault="007534B4" w:rsidP="0067585C">
      <w:pPr>
        <w:pStyle w:val="Normlnywebov"/>
        <w:jc w:val="both"/>
        <w:rPr>
          <w:color w:val="000000"/>
        </w:rPr>
      </w:pPr>
      <w:r>
        <w:rPr>
          <w:color w:val="000000"/>
        </w:rPr>
        <w:t xml:space="preserve">Cieľom vzdelávania inštruktorov vodnej turistiky 1.kvalifikačného stupňa je príprava </w:t>
      </w:r>
      <w:r w:rsidRPr="0000328B">
        <w:rPr>
          <w:color w:val="000000"/>
        </w:rPr>
        <w:t>kvalifikovaného odborníka pre šport pre oblasť vodnej turistiky.</w:t>
      </w:r>
    </w:p>
    <w:p w14:paraId="2458DAF9" w14:textId="58D08C7B" w:rsidR="0000328B" w:rsidRDefault="0000328B" w:rsidP="0067585C">
      <w:pPr>
        <w:pStyle w:val="Normlnywebov"/>
        <w:jc w:val="both"/>
        <w:rPr>
          <w:color w:val="000000"/>
        </w:rPr>
      </w:pPr>
      <w:r w:rsidRPr="0000328B">
        <w:rPr>
          <w:b/>
          <w:bCs/>
          <w:color w:val="000000"/>
        </w:rPr>
        <w:t>Profil inštruktora (kompetencie)</w:t>
      </w:r>
      <w:r w:rsidRPr="0000328B">
        <w:rPr>
          <w:color w:val="000000"/>
        </w:rPr>
        <w:t xml:space="preserve"> Inštruktor vodnej turistiky 1. kvalifikačného stupňa je oprávnený viesť, organizovať a realizovať krátkodobé vodácke aktivity. Pod vedením inštruktora vodnej turistiky 2. kvalifikačného stupňa sa môže podieľať na realizácií vybraných častí metodického výcviku v rámci ďalších organizačných foriem.  </w:t>
      </w:r>
    </w:p>
    <w:p w14:paraId="58AC03D2" w14:textId="77777777" w:rsidR="00B42142" w:rsidRPr="0000328B" w:rsidRDefault="007534B4" w:rsidP="002E4AD4">
      <w:pPr>
        <w:pStyle w:val="Normlnywebov"/>
        <w:numPr>
          <w:ilvl w:val="0"/>
          <w:numId w:val="2"/>
        </w:numPr>
        <w:spacing w:before="0" w:after="0"/>
        <w:ind w:left="284" w:right="196" w:hanging="284"/>
        <w:rPr>
          <w:b/>
          <w:color w:val="000000"/>
        </w:rPr>
      </w:pPr>
      <w:r w:rsidRPr="0000328B">
        <w:rPr>
          <w:b/>
        </w:rPr>
        <w:t>Kritériá pre výber účastníkov</w:t>
      </w:r>
    </w:p>
    <w:p w14:paraId="5A1B83BA" w14:textId="77777777" w:rsidR="00B42142" w:rsidRPr="0067585C" w:rsidRDefault="007534B4" w:rsidP="002E4AD4">
      <w:pPr>
        <w:pStyle w:val="Normlnywebov"/>
        <w:spacing w:before="0" w:after="0"/>
        <w:rPr>
          <w:color w:val="000000"/>
        </w:rPr>
      </w:pPr>
      <w:r w:rsidRPr="0067585C">
        <w:rPr>
          <w:color w:val="000000"/>
        </w:rPr>
        <w:t>- vek minimálne 18 rokov,</w:t>
      </w:r>
    </w:p>
    <w:p w14:paraId="6C995ABF" w14:textId="77777777" w:rsidR="00B42142" w:rsidRPr="0067585C" w:rsidRDefault="007534B4" w:rsidP="002E4AD4">
      <w:pPr>
        <w:pStyle w:val="Normlnywebov"/>
        <w:numPr>
          <w:ilvl w:val="0"/>
          <w:numId w:val="1"/>
        </w:numPr>
        <w:spacing w:before="0" w:after="0"/>
        <w:ind w:left="142" w:right="196" w:hanging="142"/>
        <w:rPr>
          <w:color w:val="000000"/>
        </w:rPr>
      </w:pPr>
      <w:r w:rsidRPr="0067585C">
        <w:t>ukončené stredné odborné vzdelanie, úplné stredné všeobecné vzdelanie, úplné stredné odborné vzdelanie, vyššie odborné vzdelanie alebo vysokoškolské vzdelanie.</w:t>
      </w:r>
    </w:p>
    <w:p w14:paraId="523B4BF8" w14:textId="0E9A10B6" w:rsidR="00B42142" w:rsidRPr="0067585C" w:rsidRDefault="007534B4" w:rsidP="002E4AD4">
      <w:pPr>
        <w:pStyle w:val="Normlnywebov"/>
        <w:spacing w:before="0" w:after="0"/>
        <w:rPr>
          <w:color w:val="000000"/>
        </w:rPr>
      </w:pPr>
      <w:r w:rsidRPr="0067585C">
        <w:rPr>
          <w:color w:val="000000"/>
        </w:rPr>
        <w:t>- čestné prehlásenie o zdravotnej spôsobilosti na vykonávanie práce inštruktora</w:t>
      </w:r>
    </w:p>
    <w:p w14:paraId="47DE493A" w14:textId="42157A47" w:rsidR="00B42142" w:rsidRPr="0067585C" w:rsidRDefault="007534B4" w:rsidP="002E4AD4">
      <w:pPr>
        <w:pStyle w:val="Normlnywebov"/>
        <w:spacing w:before="0" w:after="0"/>
      </w:pPr>
      <w:r w:rsidRPr="0067585C">
        <w:rPr>
          <w:color w:val="000000"/>
        </w:rPr>
        <w:t>- mal by zvládnuť plavecký štýl kraul a vedieť preplávať pod vodou minimálne 15 m.</w:t>
      </w:r>
    </w:p>
    <w:p w14:paraId="35AC11A2" w14:textId="77777777" w:rsidR="00B42142" w:rsidRPr="0067585C" w:rsidRDefault="007534B4">
      <w:pPr>
        <w:pStyle w:val="Normlnywebov"/>
        <w:numPr>
          <w:ilvl w:val="0"/>
          <w:numId w:val="2"/>
        </w:numPr>
        <w:ind w:left="284" w:right="196" w:hanging="284"/>
        <w:rPr>
          <w:b/>
          <w:color w:val="000000"/>
        </w:rPr>
      </w:pPr>
      <w:r w:rsidRPr="0067585C">
        <w:rPr>
          <w:b/>
          <w:color w:val="000000"/>
        </w:rPr>
        <w:t>Obsahová náplň vzdelávacej aktivity, učebný plán</w:t>
      </w:r>
    </w:p>
    <w:p w14:paraId="252D4C58" w14:textId="77777777" w:rsidR="00B42142" w:rsidRDefault="007534B4">
      <w:pPr>
        <w:pStyle w:val="Normlnywebov"/>
        <w:jc w:val="both"/>
        <w:rPr>
          <w:color w:val="000000"/>
        </w:rPr>
      </w:pPr>
      <w:r w:rsidRPr="0067585C">
        <w:rPr>
          <w:color w:val="000000"/>
        </w:rPr>
        <w:t>Vzdelávanie v špeciálnej časti Inštruktorov vodnej turistiky 1. kvalifikačného stupňa je organizované formou kontinuálneho kurzu. Rozsah výučby špeciálnej časti je minimálne 40 hodín teórie a praxe. Ukončenie špeciálnej časti je formou záverečnej práce v rozsahu 5 až 10 strán aj s  jej obhajobou. Celkový rozsah vzdelávania spolu s všeobecnou časťou je  60 hod.</w:t>
      </w:r>
    </w:p>
    <w:tbl>
      <w:tblPr>
        <w:tblW w:w="9570" w:type="dxa"/>
        <w:tblInd w:w="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0" w:type="dxa"/>
          <w:right w:w="70" w:type="dxa"/>
        </w:tblCellMar>
        <w:tblLook w:val="04A0" w:firstRow="1" w:lastRow="0" w:firstColumn="1" w:lastColumn="0" w:noHBand="0" w:noVBand="1"/>
      </w:tblPr>
      <w:tblGrid>
        <w:gridCol w:w="715"/>
        <w:gridCol w:w="6020"/>
        <w:gridCol w:w="1276"/>
        <w:gridCol w:w="1559"/>
      </w:tblGrid>
      <w:tr w:rsidR="002E4AD4" w14:paraId="551BF166" w14:textId="77777777" w:rsidTr="000A52E6">
        <w:tc>
          <w:tcPr>
            <w:tcW w:w="7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tcPr>
          <w:p w14:paraId="0FC6E0EF" w14:textId="77777777" w:rsidR="002E4AD4" w:rsidRDefault="002E4AD4" w:rsidP="000A52E6">
            <w:pPr>
              <w:rPr>
                <w:b/>
                <w:color w:val="auto"/>
                <w:sz w:val="24"/>
                <w:szCs w:val="24"/>
              </w:rPr>
            </w:pPr>
          </w:p>
        </w:tc>
        <w:tc>
          <w:tcPr>
            <w:tcW w:w="60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tcPr>
          <w:p w14:paraId="5BAFE174" w14:textId="77777777" w:rsidR="002E4AD4" w:rsidRDefault="002E4AD4" w:rsidP="000A52E6">
            <w:pPr>
              <w:rPr>
                <w:color w:val="auto"/>
              </w:rPr>
            </w:pPr>
            <w:r>
              <w:rPr>
                <w:b/>
                <w:color w:val="auto"/>
                <w:sz w:val="24"/>
                <w:szCs w:val="24"/>
              </w:rPr>
              <w:t>Téma</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tcPr>
          <w:p w14:paraId="0568F490" w14:textId="77777777" w:rsidR="002E4AD4" w:rsidRDefault="002E4AD4" w:rsidP="000A52E6">
            <w:pPr>
              <w:rPr>
                <w:color w:val="auto"/>
              </w:rPr>
            </w:pPr>
            <w:r>
              <w:rPr>
                <w:b/>
                <w:color w:val="auto"/>
                <w:sz w:val="24"/>
                <w:szCs w:val="24"/>
              </w:rPr>
              <w:t>Teória  (hod.)</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tcPr>
          <w:p w14:paraId="267AEE7D" w14:textId="77777777" w:rsidR="002E4AD4" w:rsidRDefault="002E4AD4" w:rsidP="000A52E6">
            <w:pPr>
              <w:rPr>
                <w:color w:val="auto"/>
              </w:rPr>
            </w:pPr>
            <w:r>
              <w:rPr>
                <w:b/>
                <w:color w:val="auto"/>
                <w:sz w:val="24"/>
                <w:szCs w:val="24"/>
              </w:rPr>
              <w:t>Prax  (hod.)</w:t>
            </w:r>
          </w:p>
        </w:tc>
      </w:tr>
      <w:tr w:rsidR="002E4AD4" w:rsidRPr="00486316" w14:paraId="14453489" w14:textId="77777777" w:rsidTr="00486316">
        <w:tc>
          <w:tcPr>
            <w:tcW w:w="7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tcPr>
          <w:p w14:paraId="2C08B48A" w14:textId="77777777" w:rsidR="002E4AD4" w:rsidRPr="00486316" w:rsidRDefault="002E4AD4" w:rsidP="000A52E6">
            <w:pPr>
              <w:rPr>
                <w:color w:val="000000" w:themeColor="text1"/>
              </w:rPr>
            </w:pPr>
            <w:r w:rsidRPr="00486316">
              <w:rPr>
                <w:color w:val="000000" w:themeColor="text1"/>
                <w:sz w:val="24"/>
                <w:szCs w:val="24"/>
                <w:shd w:val="clear" w:color="auto" w:fill="FFFF00"/>
              </w:rPr>
              <w:t>1.)</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502EDD8" w14:textId="77777777" w:rsidR="002E4AD4" w:rsidRPr="00486316" w:rsidRDefault="002E4AD4" w:rsidP="000A52E6">
            <w:pPr>
              <w:rPr>
                <w:color w:val="000000" w:themeColor="text1"/>
              </w:rPr>
            </w:pPr>
            <w:r w:rsidRPr="00486316">
              <w:rPr>
                <w:color w:val="000000" w:themeColor="text1"/>
                <w:shd w:val="clear" w:color="auto" w:fill="FFFF00"/>
              </w:rPr>
              <w:t>Charakteristika KST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tcPr>
          <w:p w14:paraId="3C6B5DE5" w14:textId="77777777" w:rsidR="002E4AD4" w:rsidRPr="00486316" w:rsidRDefault="002E4AD4" w:rsidP="00486316">
            <w:pPr>
              <w:jc w:val="center"/>
              <w:rPr>
                <w:color w:val="000000" w:themeColor="text1"/>
              </w:rPr>
            </w:pPr>
            <w:r w:rsidRPr="00486316">
              <w:rPr>
                <w:color w:val="000000" w:themeColor="text1"/>
                <w:sz w:val="24"/>
                <w:szCs w:val="24"/>
                <w:shd w:val="clear" w:color="auto" w:fill="FFFF0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tcPr>
          <w:p w14:paraId="7DFDFFA4" w14:textId="77777777" w:rsidR="002E4AD4" w:rsidRPr="00486316" w:rsidRDefault="002E4AD4" w:rsidP="000A52E6">
            <w:pPr>
              <w:rPr>
                <w:color w:val="000000" w:themeColor="text1"/>
                <w:sz w:val="24"/>
                <w:szCs w:val="24"/>
              </w:rPr>
            </w:pPr>
          </w:p>
        </w:tc>
      </w:tr>
      <w:tr w:rsidR="002E4AD4" w:rsidRPr="00486316" w14:paraId="043F8C57" w14:textId="77777777" w:rsidTr="000A52E6">
        <w:tc>
          <w:tcPr>
            <w:tcW w:w="7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tcPr>
          <w:p w14:paraId="3DFD2C49" w14:textId="77777777" w:rsidR="002E4AD4" w:rsidRPr="00486316" w:rsidRDefault="002E4AD4" w:rsidP="000A52E6">
            <w:pPr>
              <w:rPr>
                <w:color w:val="000000" w:themeColor="text1"/>
              </w:rPr>
            </w:pPr>
            <w:r w:rsidRPr="00486316">
              <w:rPr>
                <w:color w:val="000000" w:themeColor="text1"/>
                <w:sz w:val="24"/>
                <w:szCs w:val="24"/>
                <w:shd w:val="clear" w:color="auto" w:fill="FFFF00"/>
              </w:rPr>
              <w:t>2.)</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tcPr>
          <w:p w14:paraId="3498AF0F" w14:textId="77777777" w:rsidR="002E4AD4" w:rsidRPr="00486316" w:rsidRDefault="002E4AD4" w:rsidP="000A52E6">
            <w:pPr>
              <w:rPr>
                <w:color w:val="000000" w:themeColor="text1"/>
              </w:rPr>
            </w:pPr>
            <w:r w:rsidRPr="00486316">
              <w:rPr>
                <w:color w:val="000000" w:themeColor="text1"/>
                <w:shd w:val="clear" w:color="auto" w:fill="FFFF00"/>
              </w:rPr>
              <w:t>Obsah a formy turistiky</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tcPr>
          <w:p w14:paraId="60809150" w14:textId="77777777" w:rsidR="002E4AD4" w:rsidRPr="00486316" w:rsidRDefault="002E4AD4" w:rsidP="00486316">
            <w:pPr>
              <w:jc w:val="center"/>
              <w:rPr>
                <w:color w:val="000000" w:themeColor="text1"/>
              </w:rPr>
            </w:pPr>
            <w:r w:rsidRPr="00486316">
              <w:rPr>
                <w:color w:val="000000" w:themeColor="text1"/>
                <w:sz w:val="24"/>
                <w:szCs w:val="24"/>
                <w:shd w:val="clear" w:color="auto" w:fill="FFFF0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tcPr>
          <w:p w14:paraId="3F53931D" w14:textId="77777777" w:rsidR="002E4AD4" w:rsidRPr="00486316" w:rsidRDefault="002E4AD4" w:rsidP="000A52E6">
            <w:pPr>
              <w:rPr>
                <w:color w:val="000000" w:themeColor="text1"/>
                <w:sz w:val="24"/>
                <w:szCs w:val="24"/>
              </w:rPr>
            </w:pPr>
          </w:p>
        </w:tc>
      </w:tr>
      <w:tr w:rsidR="002E4AD4" w:rsidRPr="00486316" w14:paraId="6AA3B8E6" w14:textId="77777777" w:rsidTr="000A52E6">
        <w:tc>
          <w:tcPr>
            <w:tcW w:w="7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tcPr>
          <w:p w14:paraId="14F7A00D" w14:textId="77777777" w:rsidR="002E4AD4" w:rsidRPr="00486316" w:rsidRDefault="002E4AD4" w:rsidP="000A52E6">
            <w:pPr>
              <w:rPr>
                <w:color w:val="000000" w:themeColor="text1"/>
              </w:rPr>
            </w:pPr>
            <w:r w:rsidRPr="00486316">
              <w:rPr>
                <w:color w:val="000000" w:themeColor="text1"/>
                <w:sz w:val="24"/>
                <w:szCs w:val="24"/>
              </w:rPr>
              <w:t>3.)</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tcPr>
          <w:p w14:paraId="7AC3E045" w14:textId="77777777" w:rsidR="002E4AD4" w:rsidRPr="00486316" w:rsidRDefault="002E4AD4" w:rsidP="000A52E6">
            <w:pPr>
              <w:rPr>
                <w:color w:val="000000" w:themeColor="text1"/>
              </w:rPr>
            </w:pPr>
            <w:r w:rsidRPr="00486316">
              <w:rPr>
                <w:color w:val="000000" w:themeColor="text1"/>
                <w:sz w:val="24"/>
                <w:szCs w:val="24"/>
              </w:rPr>
              <w:t>Obsah, formy a klasifikácia vodnej turistiky a TOM</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tcPr>
          <w:p w14:paraId="477FB732" w14:textId="77777777" w:rsidR="002E4AD4" w:rsidRPr="00486316" w:rsidRDefault="002E4AD4" w:rsidP="000A52E6">
            <w:pPr>
              <w:jc w:val="center"/>
              <w:rPr>
                <w:color w:val="000000" w:themeColor="text1"/>
              </w:rPr>
            </w:pPr>
            <w:r w:rsidRPr="00486316">
              <w:rPr>
                <w:color w:val="000000" w:themeColor="text1"/>
                <w:sz w:val="24"/>
                <w:szCs w:val="24"/>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tcPr>
          <w:p w14:paraId="09A3C405" w14:textId="77777777" w:rsidR="002E4AD4" w:rsidRPr="00486316" w:rsidRDefault="002E4AD4" w:rsidP="000A52E6">
            <w:pPr>
              <w:jc w:val="center"/>
              <w:rPr>
                <w:color w:val="000000" w:themeColor="text1"/>
              </w:rPr>
            </w:pPr>
            <w:r w:rsidRPr="00486316">
              <w:rPr>
                <w:color w:val="000000" w:themeColor="text1"/>
                <w:sz w:val="24"/>
                <w:szCs w:val="24"/>
              </w:rPr>
              <w:t>1</w:t>
            </w:r>
          </w:p>
        </w:tc>
      </w:tr>
      <w:tr w:rsidR="002E4AD4" w:rsidRPr="00486316" w14:paraId="7B925473" w14:textId="77777777" w:rsidTr="000A52E6">
        <w:tc>
          <w:tcPr>
            <w:tcW w:w="7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tcPr>
          <w:p w14:paraId="25F93B87" w14:textId="77777777" w:rsidR="002E4AD4" w:rsidRPr="00486316" w:rsidRDefault="002E4AD4" w:rsidP="000A52E6">
            <w:pPr>
              <w:rPr>
                <w:color w:val="000000" w:themeColor="text1"/>
              </w:rPr>
            </w:pPr>
            <w:r w:rsidRPr="00486316">
              <w:rPr>
                <w:color w:val="000000" w:themeColor="text1"/>
                <w:sz w:val="24"/>
                <w:szCs w:val="24"/>
              </w:rPr>
              <w:t>4.)</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tcPr>
          <w:p w14:paraId="656D7A10" w14:textId="77777777" w:rsidR="002E4AD4" w:rsidRPr="00486316" w:rsidRDefault="002E4AD4" w:rsidP="000A52E6">
            <w:pPr>
              <w:rPr>
                <w:color w:val="000000" w:themeColor="text1"/>
              </w:rPr>
            </w:pPr>
            <w:r w:rsidRPr="00486316">
              <w:rPr>
                <w:color w:val="000000" w:themeColor="text1"/>
                <w:sz w:val="24"/>
                <w:szCs w:val="24"/>
                <w:shd w:val="clear" w:color="auto" w:fill="99FFFF"/>
              </w:rPr>
              <w:t>Nebezpečenstvo</w:t>
            </w:r>
            <w:r w:rsidRPr="00486316">
              <w:rPr>
                <w:color w:val="000000" w:themeColor="text1"/>
                <w:sz w:val="24"/>
                <w:szCs w:val="24"/>
              </w:rPr>
              <w:t xml:space="preserve"> a záchrana na vode</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tcPr>
          <w:p w14:paraId="33F0B7B7" w14:textId="77777777" w:rsidR="002E4AD4" w:rsidRPr="00486316" w:rsidRDefault="002E4AD4" w:rsidP="000A52E6">
            <w:pPr>
              <w:jc w:val="center"/>
              <w:rPr>
                <w:color w:val="000000" w:themeColor="text1"/>
              </w:rPr>
            </w:pPr>
            <w:r w:rsidRPr="00486316">
              <w:rPr>
                <w:color w:val="000000" w:themeColor="text1"/>
                <w:sz w:val="24"/>
                <w:szCs w:val="24"/>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tcPr>
          <w:p w14:paraId="34C4C3A5" w14:textId="77777777" w:rsidR="002E4AD4" w:rsidRPr="00486316" w:rsidRDefault="002E4AD4" w:rsidP="000A52E6">
            <w:pPr>
              <w:jc w:val="center"/>
              <w:rPr>
                <w:color w:val="000000" w:themeColor="text1"/>
              </w:rPr>
            </w:pPr>
            <w:r w:rsidRPr="00486316">
              <w:rPr>
                <w:color w:val="000000" w:themeColor="text1"/>
                <w:sz w:val="24"/>
                <w:szCs w:val="24"/>
              </w:rPr>
              <w:t>5</w:t>
            </w:r>
          </w:p>
        </w:tc>
      </w:tr>
      <w:tr w:rsidR="002E4AD4" w:rsidRPr="00486316" w14:paraId="5F39CE0A" w14:textId="77777777" w:rsidTr="000A52E6">
        <w:tc>
          <w:tcPr>
            <w:tcW w:w="7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tcPr>
          <w:p w14:paraId="37BEB2DE" w14:textId="77777777" w:rsidR="002E4AD4" w:rsidRPr="00486316" w:rsidRDefault="002E4AD4" w:rsidP="000A52E6">
            <w:pPr>
              <w:rPr>
                <w:color w:val="000000" w:themeColor="text1"/>
              </w:rPr>
            </w:pPr>
            <w:r w:rsidRPr="00486316">
              <w:rPr>
                <w:color w:val="000000" w:themeColor="text1"/>
              </w:rPr>
              <w:t>5.)</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tcPr>
          <w:p w14:paraId="29E0C87D" w14:textId="77777777" w:rsidR="002E4AD4" w:rsidRPr="00486316" w:rsidRDefault="002E4AD4" w:rsidP="000A52E6">
            <w:pPr>
              <w:rPr>
                <w:color w:val="000000" w:themeColor="text1"/>
              </w:rPr>
            </w:pPr>
            <w:r w:rsidRPr="00486316">
              <w:rPr>
                <w:color w:val="000000" w:themeColor="text1"/>
                <w:shd w:val="clear" w:color="auto" w:fill="00CCFF"/>
              </w:rPr>
              <w:t>Morfológia vodného toku a rozdelenie riek podľa obtiažnosti</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tcPr>
          <w:p w14:paraId="2F783515" w14:textId="77777777" w:rsidR="002E4AD4" w:rsidRPr="00486316" w:rsidRDefault="002E4AD4" w:rsidP="000A52E6">
            <w:pPr>
              <w:shd w:val="clear" w:color="auto" w:fill="00CCFF"/>
              <w:jc w:val="center"/>
              <w:rPr>
                <w:color w:val="000000" w:themeColor="text1"/>
              </w:rPr>
            </w:pPr>
            <w:r w:rsidRPr="00486316">
              <w:rPr>
                <w:color w:val="000000" w:themeColor="text1"/>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tcPr>
          <w:p w14:paraId="31994005" w14:textId="77777777" w:rsidR="002E4AD4" w:rsidRPr="00486316" w:rsidRDefault="002E4AD4" w:rsidP="000A52E6">
            <w:pPr>
              <w:jc w:val="center"/>
              <w:rPr>
                <w:color w:val="000000" w:themeColor="text1"/>
              </w:rPr>
            </w:pPr>
            <w:r w:rsidRPr="00486316">
              <w:rPr>
                <w:color w:val="000000" w:themeColor="text1"/>
              </w:rPr>
              <w:t>-</w:t>
            </w:r>
          </w:p>
        </w:tc>
      </w:tr>
      <w:tr w:rsidR="002E4AD4" w:rsidRPr="00486316" w14:paraId="4407530A" w14:textId="77777777" w:rsidTr="000A52E6">
        <w:tc>
          <w:tcPr>
            <w:tcW w:w="7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tcPr>
          <w:p w14:paraId="47A247C0" w14:textId="77777777" w:rsidR="002E4AD4" w:rsidRPr="00486316" w:rsidRDefault="002E4AD4" w:rsidP="000A52E6">
            <w:pPr>
              <w:rPr>
                <w:color w:val="000000" w:themeColor="text1"/>
              </w:rPr>
            </w:pPr>
            <w:r w:rsidRPr="00486316">
              <w:rPr>
                <w:color w:val="000000" w:themeColor="text1"/>
                <w:sz w:val="24"/>
                <w:szCs w:val="24"/>
              </w:rPr>
              <w:t>6.)</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tcPr>
          <w:p w14:paraId="37A75CBA" w14:textId="77777777" w:rsidR="002E4AD4" w:rsidRPr="00486316" w:rsidRDefault="002E4AD4" w:rsidP="000A52E6">
            <w:pPr>
              <w:rPr>
                <w:color w:val="000000" w:themeColor="text1"/>
              </w:rPr>
            </w:pPr>
            <w:r w:rsidRPr="00486316">
              <w:rPr>
                <w:color w:val="000000" w:themeColor="text1"/>
                <w:sz w:val="24"/>
                <w:szCs w:val="24"/>
              </w:rPr>
              <w:t>Metodika výučby jazdy na turistickom plavidle</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tcPr>
          <w:p w14:paraId="2A9D2C74" w14:textId="77777777" w:rsidR="002E4AD4" w:rsidRPr="00486316" w:rsidRDefault="002E4AD4" w:rsidP="000A52E6">
            <w:pPr>
              <w:jc w:val="center"/>
              <w:rPr>
                <w:color w:val="000000" w:themeColor="text1"/>
              </w:rPr>
            </w:pPr>
            <w:r w:rsidRPr="00486316">
              <w:rPr>
                <w:color w:val="000000" w:themeColor="text1"/>
                <w:sz w:val="24"/>
                <w:szCs w:val="24"/>
              </w:rPr>
              <w:t>4</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tcPr>
          <w:p w14:paraId="6ABF32A8" w14:textId="77777777" w:rsidR="002E4AD4" w:rsidRPr="00486316" w:rsidRDefault="002E4AD4" w:rsidP="000A52E6">
            <w:pPr>
              <w:jc w:val="center"/>
              <w:rPr>
                <w:color w:val="000000" w:themeColor="text1"/>
              </w:rPr>
            </w:pPr>
            <w:r w:rsidRPr="00486316">
              <w:rPr>
                <w:color w:val="000000" w:themeColor="text1"/>
                <w:sz w:val="24"/>
                <w:szCs w:val="24"/>
              </w:rPr>
              <w:t>7</w:t>
            </w:r>
          </w:p>
        </w:tc>
      </w:tr>
      <w:tr w:rsidR="002E4AD4" w:rsidRPr="008A2828" w14:paraId="6CA124CA" w14:textId="77777777" w:rsidTr="000A52E6">
        <w:tc>
          <w:tcPr>
            <w:tcW w:w="7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tcPr>
          <w:p w14:paraId="680971B5" w14:textId="77777777" w:rsidR="002E4AD4" w:rsidRPr="00486316" w:rsidRDefault="002E4AD4" w:rsidP="000A52E6">
            <w:pPr>
              <w:rPr>
                <w:color w:val="000000" w:themeColor="text1"/>
              </w:rPr>
            </w:pPr>
            <w:r w:rsidRPr="00486316">
              <w:rPr>
                <w:color w:val="000000" w:themeColor="text1"/>
                <w:sz w:val="24"/>
                <w:szCs w:val="24"/>
              </w:rPr>
              <w:t>7.)</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tcPr>
          <w:p w14:paraId="4D5C2D1B" w14:textId="77777777" w:rsidR="002E4AD4" w:rsidRPr="00486316" w:rsidRDefault="002E4AD4" w:rsidP="000A52E6">
            <w:pPr>
              <w:rPr>
                <w:color w:val="000000" w:themeColor="text1"/>
              </w:rPr>
            </w:pPr>
            <w:r w:rsidRPr="00486316">
              <w:rPr>
                <w:color w:val="000000" w:themeColor="text1"/>
                <w:sz w:val="24"/>
                <w:szCs w:val="24"/>
              </w:rPr>
              <w:t>Prvá pomoc</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tcPr>
          <w:p w14:paraId="643B446A" w14:textId="77777777" w:rsidR="002E4AD4" w:rsidRPr="00486316" w:rsidRDefault="002E4AD4" w:rsidP="000A52E6">
            <w:pPr>
              <w:jc w:val="center"/>
              <w:rPr>
                <w:color w:val="000000" w:themeColor="text1"/>
              </w:rPr>
            </w:pPr>
            <w:r w:rsidRPr="00486316">
              <w:rPr>
                <w:color w:val="000000" w:themeColor="text1"/>
                <w:sz w:val="24"/>
                <w:szCs w:val="24"/>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tcPr>
          <w:p w14:paraId="50BC8E05" w14:textId="77777777" w:rsidR="002E4AD4" w:rsidRPr="00486316" w:rsidRDefault="002E4AD4" w:rsidP="000A52E6">
            <w:pPr>
              <w:shd w:val="clear" w:color="auto" w:fill="00CCFF"/>
              <w:jc w:val="center"/>
              <w:rPr>
                <w:color w:val="000000" w:themeColor="text1"/>
              </w:rPr>
            </w:pPr>
            <w:r w:rsidRPr="00486316">
              <w:rPr>
                <w:color w:val="000000" w:themeColor="text1"/>
                <w:sz w:val="24"/>
                <w:szCs w:val="24"/>
              </w:rPr>
              <w:t>1</w:t>
            </w:r>
          </w:p>
        </w:tc>
      </w:tr>
      <w:tr w:rsidR="002E4AD4" w14:paraId="496B53B2" w14:textId="77777777" w:rsidTr="000A52E6">
        <w:tc>
          <w:tcPr>
            <w:tcW w:w="71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D0D4474" w14:textId="77777777" w:rsidR="002E4AD4" w:rsidRPr="008A2828" w:rsidRDefault="002E4AD4" w:rsidP="000A52E6">
            <w:pPr>
              <w:rPr>
                <w:color w:val="auto"/>
              </w:rPr>
            </w:pPr>
            <w:r w:rsidRPr="008A2828">
              <w:rPr>
                <w:color w:val="auto"/>
                <w:sz w:val="24"/>
                <w:szCs w:val="24"/>
              </w:rPr>
              <w:t>8.)</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10805B7" w14:textId="77777777" w:rsidR="002E4AD4" w:rsidRPr="008A2828" w:rsidRDefault="002E4AD4" w:rsidP="000A52E6">
            <w:pPr>
              <w:rPr>
                <w:color w:val="auto"/>
              </w:rPr>
            </w:pPr>
            <w:r w:rsidRPr="008A2828">
              <w:rPr>
                <w:color w:val="auto"/>
                <w:sz w:val="24"/>
                <w:szCs w:val="24"/>
              </w:rPr>
              <w:t>Vybavenie na vodnú turistiku</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BCFDC6D" w14:textId="77777777" w:rsidR="002E4AD4" w:rsidRPr="008A2828" w:rsidRDefault="002E4AD4" w:rsidP="000A52E6">
            <w:pPr>
              <w:jc w:val="center"/>
              <w:rPr>
                <w:color w:val="auto"/>
              </w:rPr>
            </w:pPr>
            <w:r w:rsidRPr="008A2828">
              <w:rPr>
                <w:color w:val="auto"/>
                <w:sz w:val="24"/>
                <w:szCs w:val="24"/>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0481C1C" w14:textId="77777777" w:rsidR="002E4AD4" w:rsidRPr="008A2828" w:rsidRDefault="002E4AD4" w:rsidP="000A52E6">
            <w:pPr>
              <w:jc w:val="center"/>
              <w:rPr>
                <w:color w:val="auto"/>
                <w:highlight w:val="lightGray"/>
              </w:rPr>
            </w:pPr>
            <w:r w:rsidRPr="008A2828">
              <w:rPr>
                <w:color w:val="auto"/>
                <w:sz w:val="24"/>
                <w:szCs w:val="24"/>
                <w:highlight w:val="lightGray"/>
              </w:rPr>
              <w:t>2</w:t>
            </w:r>
          </w:p>
        </w:tc>
      </w:tr>
      <w:tr w:rsidR="002E4AD4" w14:paraId="6AB50165" w14:textId="77777777" w:rsidTr="000A52E6">
        <w:trPr>
          <w:trHeight w:val="65"/>
        </w:trPr>
        <w:tc>
          <w:tcPr>
            <w:tcW w:w="71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576BD04" w14:textId="77777777" w:rsidR="002E4AD4" w:rsidRPr="008A2828" w:rsidRDefault="002E4AD4" w:rsidP="000A52E6">
            <w:pPr>
              <w:rPr>
                <w:color w:val="auto"/>
              </w:rPr>
            </w:pPr>
            <w:r w:rsidRPr="008A2828">
              <w:rPr>
                <w:color w:val="auto"/>
                <w:sz w:val="24"/>
                <w:szCs w:val="24"/>
              </w:rPr>
              <w:t>9.)</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73E04C4" w14:textId="77777777" w:rsidR="002E4AD4" w:rsidRPr="008A2828" w:rsidRDefault="002E4AD4" w:rsidP="000A52E6">
            <w:pPr>
              <w:rPr>
                <w:color w:val="auto"/>
              </w:rPr>
            </w:pPr>
            <w:r w:rsidRPr="008A2828">
              <w:rPr>
                <w:color w:val="auto"/>
                <w:sz w:val="24"/>
                <w:szCs w:val="24"/>
              </w:rPr>
              <w:t>Orientácia, topografia, kilometráž riek a značenie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149A388" w14:textId="77777777" w:rsidR="002E4AD4" w:rsidRPr="008A2828" w:rsidRDefault="002E4AD4" w:rsidP="000A52E6">
            <w:pPr>
              <w:jc w:val="center"/>
              <w:rPr>
                <w:color w:val="auto"/>
              </w:rPr>
            </w:pPr>
            <w:r w:rsidRPr="008A2828">
              <w:rPr>
                <w:color w:val="auto"/>
                <w:sz w:val="24"/>
                <w:szCs w:val="24"/>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1134117" w14:textId="77777777" w:rsidR="002E4AD4" w:rsidRPr="008A2828" w:rsidRDefault="002E4AD4" w:rsidP="000A52E6">
            <w:pPr>
              <w:jc w:val="center"/>
              <w:rPr>
                <w:color w:val="auto"/>
                <w:highlight w:val="lightGray"/>
              </w:rPr>
            </w:pPr>
            <w:r w:rsidRPr="008A2828">
              <w:rPr>
                <w:color w:val="auto"/>
                <w:sz w:val="24"/>
                <w:szCs w:val="24"/>
                <w:highlight w:val="lightGray"/>
              </w:rPr>
              <w:t>2</w:t>
            </w:r>
          </w:p>
        </w:tc>
      </w:tr>
      <w:tr w:rsidR="002E4AD4" w14:paraId="0D1AFB3A" w14:textId="77777777" w:rsidTr="000A52E6">
        <w:trPr>
          <w:trHeight w:val="65"/>
        </w:trPr>
        <w:tc>
          <w:tcPr>
            <w:tcW w:w="71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D036B10" w14:textId="77777777" w:rsidR="002E4AD4" w:rsidRPr="008A2828" w:rsidRDefault="002E4AD4" w:rsidP="000A52E6">
            <w:pPr>
              <w:rPr>
                <w:color w:val="auto"/>
              </w:rPr>
            </w:pPr>
            <w:r w:rsidRPr="008A2828">
              <w:rPr>
                <w:color w:val="auto"/>
                <w:sz w:val="24"/>
                <w:szCs w:val="24"/>
              </w:rPr>
              <w:t>10.)</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72F29D1" w14:textId="77777777" w:rsidR="002E4AD4" w:rsidRPr="008A2828" w:rsidRDefault="002E4AD4" w:rsidP="000A52E6">
            <w:pPr>
              <w:rPr>
                <w:color w:val="auto"/>
              </w:rPr>
            </w:pPr>
            <w:r w:rsidRPr="008A2828">
              <w:rPr>
                <w:color w:val="auto"/>
                <w:sz w:val="24"/>
                <w:szCs w:val="24"/>
              </w:rPr>
              <w:t>Príprava na vedenie vodáckych podujatí</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7640B11" w14:textId="77777777" w:rsidR="002E4AD4" w:rsidRPr="008A2828" w:rsidRDefault="002E4AD4" w:rsidP="000A52E6">
            <w:pPr>
              <w:jc w:val="center"/>
              <w:rPr>
                <w:color w:val="auto"/>
              </w:rPr>
            </w:pPr>
            <w:r w:rsidRPr="008A2828">
              <w:rPr>
                <w:color w:val="auto"/>
                <w:sz w:val="24"/>
                <w:szCs w:val="24"/>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4098AB4" w14:textId="77777777" w:rsidR="002E4AD4" w:rsidRPr="008A2828" w:rsidRDefault="002E4AD4" w:rsidP="000A52E6">
            <w:pPr>
              <w:jc w:val="center"/>
              <w:rPr>
                <w:color w:val="auto"/>
                <w:highlight w:val="lightGray"/>
              </w:rPr>
            </w:pPr>
            <w:r w:rsidRPr="008A2828">
              <w:rPr>
                <w:color w:val="auto"/>
                <w:sz w:val="24"/>
                <w:szCs w:val="24"/>
                <w:highlight w:val="lightGray"/>
              </w:rPr>
              <w:t>4</w:t>
            </w:r>
          </w:p>
        </w:tc>
      </w:tr>
      <w:tr w:rsidR="002E4AD4" w14:paraId="14773925" w14:textId="77777777" w:rsidTr="000A52E6">
        <w:trPr>
          <w:trHeight w:val="65"/>
        </w:trPr>
        <w:tc>
          <w:tcPr>
            <w:tcW w:w="71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F249FC2" w14:textId="77777777" w:rsidR="002E4AD4" w:rsidRPr="008A2828" w:rsidRDefault="002E4AD4" w:rsidP="000A52E6">
            <w:pPr>
              <w:rPr>
                <w:color w:val="auto"/>
              </w:rPr>
            </w:pPr>
            <w:r w:rsidRPr="008A2828">
              <w:rPr>
                <w:color w:val="auto"/>
                <w:sz w:val="24"/>
                <w:szCs w:val="24"/>
              </w:rPr>
              <w:t>11.)</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B11BE74" w14:textId="77777777" w:rsidR="002E4AD4" w:rsidRPr="008A2828" w:rsidRDefault="002E4AD4" w:rsidP="000A52E6">
            <w:pPr>
              <w:rPr>
                <w:color w:val="auto"/>
              </w:rPr>
            </w:pPr>
            <w:r w:rsidRPr="008A2828">
              <w:rPr>
                <w:color w:val="auto"/>
                <w:sz w:val="24"/>
                <w:szCs w:val="24"/>
              </w:rPr>
              <w:t>Právna zodpovednosť, plavebné predpisy, ochrana prírody</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2C42DFA" w14:textId="77777777" w:rsidR="002E4AD4" w:rsidRPr="008A2828" w:rsidRDefault="002E4AD4" w:rsidP="000A52E6">
            <w:pPr>
              <w:jc w:val="center"/>
              <w:rPr>
                <w:color w:val="auto"/>
              </w:rPr>
            </w:pPr>
            <w:r w:rsidRPr="008A2828">
              <w:rPr>
                <w:color w:val="auto"/>
                <w:sz w:val="24"/>
                <w:szCs w:val="24"/>
              </w:rPr>
              <w:t>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B248E64" w14:textId="77777777" w:rsidR="002E4AD4" w:rsidRPr="008A2828" w:rsidRDefault="002E4AD4" w:rsidP="000A52E6">
            <w:pPr>
              <w:jc w:val="center"/>
              <w:rPr>
                <w:color w:val="auto"/>
                <w:highlight w:val="lightGray"/>
              </w:rPr>
            </w:pPr>
            <w:r w:rsidRPr="008A2828">
              <w:rPr>
                <w:color w:val="auto"/>
                <w:sz w:val="24"/>
                <w:szCs w:val="24"/>
                <w:highlight w:val="lightGray"/>
              </w:rPr>
              <w:t>-</w:t>
            </w:r>
          </w:p>
        </w:tc>
      </w:tr>
      <w:tr w:rsidR="002E4AD4" w14:paraId="5B8CB1AD" w14:textId="77777777" w:rsidTr="000A52E6">
        <w:trPr>
          <w:trHeight w:val="65"/>
        </w:trPr>
        <w:tc>
          <w:tcPr>
            <w:tcW w:w="71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CD7F75D" w14:textId="77777777" w:rsidR="002E4AD4" w:rsidRPr="008A2828" w:rsidRDefault="002E4AD4" w:rsidP="000A52E6">
            <w:pPr>
              <w:rPr>
                <w:color w:val="auto"/>
                <w:sz w:val="24"/>
                <w:szCs w:val="24"/>
              </w:rPr>
            </w:pP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4398A18" w14:textId="77777777" w:rsidR="002E4AD4" w:rsidRPr="008A2828" w:rsidRDefault="002E4AD4" w:rsidP="000A52E6">
            <w:pPr>
              <w:rPr>
                <w:color w:val="auto"/>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E73965B" w14:textId="77777777" w:rsidR="002E4AD4" w:rsidRPr="008A2828" w:rsidRDefault="002E4AD4" w:rsidP="000A52E6">
            <w:pPr>
              <w:jc w:val="center"/>
              <w:rPr>
                <w:color w:val="auto"/>
              </w:rPr>
            </w:pPr>
            <w:r w:rsidRPr="008A2828">
              <w:rPr>
                <w:color w:val="auto"/>
                <w:sz w:val="24"/>
                <w:szCs w:val="24"/>
              </w:rPr>
              <w:t>19</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35C0084" w14:textId="77777777" w:rsidR="002E4AD4" w:rsidRPr="008A2828" w:rsidRDefault="002E4AD4" w:rsidP="000A52E6">
            <w:pPr>
              <w:jc w:val="center"/>
              <w:rPr>
                <w:color w:val="auto"/>
                <w:highlight w:val="lightGray"/>
              </w:rPr>
            </w:pPr>
            <w:r w:rsidRPr="008A2828">
              <w:rPr>
                <w:color w:val="auto"/>
                <w:sz w:val="24"/>
                <w:szCs w:val="24"/>
                <w:highlight w:val="lightGray"/>
              </w:rPr>
              <w:t>21</w:t>
            </w:r>
          </w:p>
        </w:tc>
      </w:tr>
      <w:tr w:rsidR="002E4AD4" w14:paraId="174F6CA8" w14:textId="77777777" w:rsidTr="000A52E6">
        <w:trPr>
          <w:trHeight w:val="65"/>
        </w:trPr>
        <w:tc>
          <w:tcPr>
            <w:tcW w:w="71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F891F00" w14:textId="77777777" w:rsidR="002E4AD4" w:rsidRPr="008A2828" w:rsidRDefault="002E4AD4" w:rsidP="000A52E6">
            <w:pPr>
              <w:rPr>
                <w:color w:val="auto"/>
                <w:sz w:val="24"/>
                <w:szCs w:val="24"/>
              </w:rPr>
            </w:pP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A772516" w14:textId="77777777" w:rsidR="002E4AD4" w:rsidRPr="008A2828" w:rsidRDefault="002E4AD4" w:rsidP="000A52E6">
            <w:pPr>
              <w:rPr>
                <w:color w:val="auto"/>
              </w:rPr>
            </w:pPr>
            <w:r w:rsidRPr="008A2828">
              <w:rPr>
                <w:color w:val="auto"/>
                <w:sz w:val="24"/>
                <w:szCs w:val="24"/>
              </w:rPr>
              <w:t>spolu</w:t>
            </w:r>
          </w:p>
        </w:tc>
        <w:tc>
          <w:tcPr>
            <w:tcW w:w="2835"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7D6678E" w14:textId="77777777" w:rsidR="002E4AD4" w:rsidRPr="008A2828" w:rsidRDefault="002E4AD4" w:rsidP="000A52E6">
            <w:pPr>
              <w:jc w:val="center"/>
              <w:rPr>
                <w:color w:val="auto"/>
              </w:rPr>
            </w:pPr>
            <w:r w:rsidRPr="008A2828">
              <w:rPr>
                <w:b/>
                <w:color w:val="auto"/>
                <w:sz w:val="24"/>
                <w:szCs w:val="24"/>
              </w:rPr>
              <w:t>40</w:t>
            </w:r>
          </w:p>
        </w:tc>
      </w:tr>
    </w:tbl>
    <w:p w14:paraId="022C1768" w14:textId="77777777" w:rsidR="002E4AD4" w:rsidRPr="0067585C" w:rsidRDefault="002E4AD4">
      <w:pPr>
        <w:pStyle w:val="Normlnywebov"/>
        <w:jc w:val="both"/>
        <w:rPr>
          <w:color w:val="000000"/>
        </w:rPr>
      </w:pPr>
    </w:p>
    <w:p w14:paraId="55D6934D" w14:textId="5D083A1A" w:rsidR="00B42142" w:rsidRPr="0067585C" w:rsidRDefault="00B42142">
      <w:pPr>
        <w:pStyle w:val="Default"/>
        <w:rPr>
          <w:rFonts w:ascii="Times New Roman" w:hAnsi="Times New Roman" w:cs="Times New Roman"/>
          <w:b/>
          <w:bCs/>
        </w:rPr>
      </w:pPr>
      <w:bookmarkStart w:id="0" w:name="_Hlk8411532"/>
      <w:bookmarkEnd w:id="0"/>
    </w:p>
    <w:p w14:paraId="23DDC7D1" w14:textId="77777777" w:rsidR="00B42142" w:rsidRPr="0067585C" w:rsidRDefault="007534B4">
      <w:pPr>
        <w:pStyle w:val="Default"/>
        <w:ind w:left="142" w:right="196" w:hanging="10"/>
        <w:rPr>
          <w:rFonts w:ascii="Times New Roman" w:hAnsi="Times New Roman" w:cs="Times New Roman"/>
        </w:rPr>
      </w:pPr>
      <w:r w:rsidRPr="0067585C">
        <w:rPr>
          <w:rFonts w:ascii="Times New Roman" w:hAnsi="Times New Roman" w:cs="Times New Roman"/>
        </w:rPr>
        <w:lastRenderedPageBreak/>
        <w:t xml:space="preserve">Obsah a rozsah teoretickej časti špecializácie </w:t>
      </w:r>
    </w:p>
    <w:p w14:paraId="0E476469" w14:textId="77777777" w:rsidR="00B42142" w:rsidRPr="0067585C" w:rsidRDefault="00B42142">
      <w:pPr>
        <w:pStyle w:val="Default"/>
        <w:ind w:left="142" w:right="196" w:hanging="10"/>
        <w:rPr>
          <w:rFonts w:ascii="Times New Roman" w:hAnsi="Times New Roman" w:cs="Times New Roman"/>
        </w:rPr>
      </w:pPr>
    </w:p>
    <w:p w14:paraId="63E3CE8F" w14:textId="77777777" w:rsidR="00B42142" w:rsidRPr="0067585C" w:rsidRDefault="007534B4">
      <w:pPr>
        <w:pStyle w:val="Default"/>
        <w:ind w:left="142" w:right="196" w:hanging="10"/>
        <w:rPr>
          <w:rFonts w:ascii="Times New Roman" w:hAnsi="Times New Roman" w:cs="Times New Roman"/>
        </w:rPr>
      </w:pPr>
      <w:r w:rsidRPr="0067585C">
        <w:rPr>
          <w:rFonts w:ascii="Times New Roman" w:hAnsi="Times New Roman" w:cs="Times New Roman"/>
        </w:rPr>
        <w:t xml:space="preserve">1.) Charakteristika KST </w:t>
      </w:r>
    </w:p>
    <w:p w14:paraId="3578298E" w14:textId="77777777" w:rsidR="00B42142" w:rsidRPr="0067585C" w:rsidRDefault="007534B4">
      <w:pPr>
        <w:pStyle w:val="Default"/>
        <w:ind w:left="142" w:right="196" w:hanging="10"/>
        <w:rPr>
          <w:rFonts w:ascii="Times New Roman" w:hAnsi="Times New Roman" w:cs="Times New Roman"/>
        </w:rPr>
      </w:pPr>
      <w:r w:rsidRPr="0067585C">
        <w:rPr>
          <w:rFonts w:ascii="Times New Roman" w:hAnsi="Times New Roman" w:cs="Times New Roman"/>
        </w:rPr>
        <w:t>- inštitucionálne zabezpečenie  a členenie turistických aktivít na Slovensku</w:t>
      </w:r>
    </w:p>
    <w:p w14:paraId="5DDEEBC0" w14:textId="77777777" w:rsidR="00B42142" w:rsidRPr="0067585C" w:rsidRDefault="007534B4">
      <w:pPr>
        <w:pStyle w:val="Default"/>
        <w:ind w:left="142" w:right="196" w:hanging="10"/>
        <w:rPr>
          <w:rFonts w:ascii="Times New Roman" w:hAnsi="Times New Roman" w:cs="Times New Roman"/>
        </w:rPr>
      </w:pPr>
      <w:r w:rsidRPr="0067585C">
        <w:rPr>
          <w:rFonts w:ascii="Times New Roman" w:hAnsi="Times New Roman" w:cs="Times New Roman"/>
        </w:rPr>
        <w:t>- charakteristika KST a jej organizačná štruktúra</w:t>
      </w:r>
    </w:p>
    <w:p w14:paraId="4C07034F" w14:textId="77777777" w:rsidR="00B42142" w:rsidRPr="0067585C" w:rsidRDefault="00B42142">
      <w:pPr>
        <w:pStyle w:val="Default"/>
        <w:ind w:left="142" w:right="196" w:hanging="10"/>
        <w:rPr>
          <w:rFonts w:ascii="Times New Roman" w:hAnsi="Times New Roman" w:cs="Times New Roman"/>
        </w:rPr>
      </w:pPr>
    </w:p>
    <w:p w14:paraId="4416D061" w14:textId="77777777" w:rsidR="00B42142" w:rsidRPr="0067585C" w:rsidRDefault="007534B4">
      <w:pPr>
        <w:pStyle w:val="Default"/>
        <w:ind w:left="142" w:right="196" w:hanging="10"/>
        <w:rPr>
          <w:rFonts w:ascii="Times New Roman" w:hAnsi="Times New Roman" w:cs="Times New Roman"/>
        </w:rPr>
      </w:pPr>
      <w:r w:rsidRPr="0067585C">
        <w:rPr>
          <w:rFonts w:ascii="Times New Roman" w:hAnsi="Times New Roman" w:cs="Times New Roman"/>
        </w:rPr>
        <w:t>2.) Obsah a formy turistiky</w:t>
      </w:r>
    </w:p>
    <w:p w14:paraId="3A44FB8B" w14:textId="77777777" w:rsidR="00B42142" w:rsidRPr="0067585C" w:rsidRDefault="007534B4">
      <w:pPr>
        <w:pStyle w:val="Default"/>
        <w:ind w:left="142" w:right="196" w:hanging="10"/>
        <w:rPr>
          <w:rFonts w:ascii="Times New Roman" w:hAnsi="Times New Roman" w:cs="Times New Roman"/>
        </w:rPr>
      </w:pPr>
      <w:r w:rsidRPr="0067585C">
        <w:rPr>
          <w:rFonts w:ascii="Times New Roman" w:hAnsi="Times New Roman" w:cs="Times New Roman"/>
        </w:rPr>
        <w:t>- zložky turistiky (pohybová zložka, zložka kultúrno-poznávacej činnosti, zložka odborno-technických činností)</w:t>
      </w:r>
    </w:p>
    <w:p w14:paraId="0372E954" w14:textId="77777777" w:rsidR="00B42142" w:rsidRPr="0067585C" w:rsidRDefault="007534B4">
      <w:pPr>
        <w:pStyle w:val="Default"/>
        <w:ind w:left="142" w:right="196" w:hanging="10"/>
        <w:rPr>
          <w:rFonts w:ascii="Times New Roman" w:hAnsi="Times New Roman" w:cs="Times New Roman"/>
        </w:rPr>
      </w:pPr>
      <w:r w:rsidRPr="0067585C">
        <w:rPr>
          <w:rFonts w:ascii="Times New Roman" w:hAnsi="Times New Roman" w:cs="Times New Roman"/>
        </w:rPr>
        <w:t>- základné formy turistiky (vlastné, prípravné a pomocné formy turistickej činnosti)</w:t>
      </w:r>
    </w:p>
    <w:p w14:paraId="6A6DE938" w14:textId="77777777" w:rsidR="00B42142" w:rsidRPr="0067585C" w:rsidRDefault="007534B4">
      <w:pPr>
        <w:pStyle w:val="Default"/>
        <w:ind w:left="142" w:right="196" w:hanging="10"/>
        <w:rPr>
          <w:rFonts w:ascii="Times New Roman" w:hAnsi="Times New Roman" w:cs="Times New Roman"/>
        </w:rPr>
      </w:pPr>
      <w:r w:rsidRPr="0067585C">
        <w:rPr>
          <w:rFonts w:ascii="Times New Roman" w:hAnsi="Times New Roman" w:cs="Times New Roman"/>
        </w:rPr>
        <w:t>- členenie jednotlivých druhov presunov</w:t>
      </w:r>
    </w:p>
    <w:p w14:paraId="159901E8" w14:textId="77777777" w:rsidR="00B42142" w:rsidRPr="0067585C" w:rsidRDefault="00B42142">
      <w:pPr>
        <w:pStyle w:val="Default"/>
        <w:ind w:left="142" w:right="196" w:hanging="10"/>
        <w:rPr>
          <w:rFonts w:ascii="Times New Roman" w:hAnsi="Times New Roman" w:cs="Times New Roman"/>
        </w:rPr>
      </w:pPr>
    </w:p>
    <w:p w14:paraId="29EADEB9" w14:textId="77777777" w:rsidR="00B42142" w:rsidRPr="0067585C" w:rsidRDefault="007534B4">
      <w:pPr>
        <w:pStyle w:val="Default"/>
        <w:ind w:left="142" w:right="196" w:hanging="10"/>
        <w:rPr>
          <w:rFonts w:ascii="Times New Roman" w:hAnsi="Times New Roman" w:cs="Times New Roman"/>
        </w:rPr>
      </w:pPr>
      <w:r w:rsidRPr="0067585C">
        <w:rPr>
          <w:rFonts w:ascii="Times New Roman" w:hAnsi="Times New Roman" w:cs="Times New Roman"/>
        </w:rPr>
        <w:t>3.) Obsah, formy a klasifikácia vodnej turistiky a TOM</w:t>
      </w:r>
    </w:p>
    <w:p w14:paraId="326F36F3" w14:textId="77777777" w:rsidR="00B42142" w:rsidRPr="0067585C" w:rsidRDefault="007534B4">
      <w:pPr>
        <w:pStyle w:val="Default"/>
        <w:ind w:left="142" w:right="196" w:hanging="10"/>
        <w:rPr>
          <w:rFonts w:ascii="Times New Roman" w:hAnsi="Times New Roman" w:cs="Times New Roman"/>
        </w:rPr>
      </w:pPr>
      <w:r w:rsidRPr="0067585C">
        <w:rPr>
          <w:rFonts w:ascii="Times New Roman" w:hAnsi="Times New Roman" w:cs="Times New Roman"/>
        </w:rPr>
        <w:t>- špecifiká cieľovej skupiny (deti, mládež, produktívny vek, seniori)</w:t>
      </w:r>
    </w:p>
    <w:p w14:paraId="6F9BD6A6" w14:textId="77777777" w:rsidR="00B42142" w:rsidRPr="0067585C" w:rsidRDefault="007534B4">
      <w:pPr>
        <w:pStyle w:val="Default"/>
        <w:ind w:left="142" w:right="196" w:hanging="10"/>
        <w:rPr>
          <w:rFonts w:ascii="Times New Roman" w:hAnsi="Times New Roman" w:cs="Times New Roman"/>
        </w:rPr>
      </w:pPr>
      <w:r w:rsidRPr="0067585C">
        <w:rPr>
          <w:rFonts w:ascii="Times New Roman" w:hAnsi="Times New Roman" w:cs="Times New Roman"/>
        </w:rPr>
        <w:t>- špecifické turistické podujatia v rámci práce s mládežou (TOM)</w:t>
      </w:r>
    </w:p>
    <w:p w14:paraId="48869E5B" w14:textId="77777777" w:rsidR="00B42142" w:rsidRPr="0067585C" w:rsidRDefault="007534B4">
      <w:pPr>
        <w:pStyle w:val="Default"/>
        <w:ind w:left="142" w:right="196" w:hanging="10"/>
      </w:pPr>
      <w:r w:rsidRPr="0067585C">
        <w:rPr>
          <w:rFonts w:ascii="Times New Roman" w:hAnsi="Times New Roman" w:cs="Times New Roman"/>
        </w:rPr>
        <w:t>- súťaže a hry vo vodnej turistike, špecifiká práce s mládežou</w:t>
      </w:r>
    </w:p>
    <w:p w14:paraId="6F75F33B" w14:textId="77777777" w:rsidR="00B42142" w:rsidRPr="0067585C" w:rsidRDefault="007534B4">
      <w:pPr>
        <w:pStyle w:val="Default"/>
        <w:ind w:left="142" w:right="196" w:hanging="10"/>
      </w:pPr>
      <w:r w:rsidRPr="0067585C">
        <w:rPr>
          <w:rFonts w:ascii="Times New Roman" w:hAnsi="Times New Roman" w:cs="Times New Roman"/>
        </w:rPr>
        <w:t>- expedičná vodná turistika</w:t>
      </w:r>
    </w:p>
    <w:p w14:paraId="1B010709" w14:textId="77777777" w:rsidR="00B42142" w:rsidRPr="0067585C" w:rsidRDefault="007534B4">
      <w:pPr>
        <w:pStyle w:val="Default"/>
        <w:ind w:left="142" w:right="196" w:hanging="10"/>
      </w:pPr>
      <w:r w:rsidRPr="0067585C">
        <w:rPr>
          <w:rFonts w:ascii="Times New Roman" w:hAnsi="Times New Roman" w:cs="Times New Roman"/>
        </w:rPr>
        <w:t>- formy výcviku jazdy na vode (Letné školy kánoistiky)</w:t>
      </w:r>
    </w:p>
    <w:p w14:paraId="1177ADA1" w14:textId="77777777" w:rsidR="00B42142" w:rsidRPr="0067585C" w:rsidRDefault="00B42142">
      <w:pPr>
        <w:pStyle w:val="Default"/>
        <w:ind w:left="142" w:right="196" w:hanging="10"/>
        <w:rPr>
          <w:rFonts w:ascii="Times New Roman" w:hAnsi="Times New Roman" w:cs="Times New Roman"/>
        </w:rPr>
      </w:pPr>
    </w:p>
    <w:p w14:paraId="374CA64C" w14:textId="77777777" w:rsidR="00B42142" w:rsidRPr="0067585C" w:rsidRDefault="007534B4">
      <w:pPr>
        <w:pStyle w:val="Default"/>
        <w:ind w:left="142" w:right="196" w:hanging="10"/>
      </w:pPr>
      <w:r w:rsidRPr="0067585C">
        <w:rPr>
          <w:rFonts w:ascii="Times New Roman" w:hAnsi="Times New Roman" w:cs="Times New Roman"/>
        </w:rPr>
        <w:t>4.)</w:t>
      </w:r>
      <w:r w:rsidRPr="0067585C">
        <w:t xml:space="preserve"> </w:t>
      </w:r>
      <w:r w:rsidRPr="0067585C">
        <w:rPr>
          <w:rFonts w:ascii="Times New Roman" w:hAnsi="Times New Roman" w:cs="Times New Roman"/>
        </w:rPr>
        <w:t>Nebezpečenstvo a záchrana na vode</w:t>
      </w:r>
    </w:p>
    <w:p w14:paraId="12947CEA" w14:textId="77777777" w:rsidR="00B42142" w:rsidRPr="0067585C" w:rsidRDefault="007534B4">
      <w:pPr>
        <w:pStyle w:val="Default"/>
        <w:ind w:left="142" w:right="196" w:hanging="10"/>
      </w:pPr>
      <w:r w:rsidRPr="0067585C">
        <w:rPr>
          <w:rFonts w:ascii="Times New Roman" w:hAnsi="Times New Roman" w:cs="Times New Roman"/>
        </w:rPr>
        <w:t>- utopenie a podchladenie</w:t>
      </w:r>
    </w:p>
    <w:p w14:paraId="6588E589" w14:textId="77777777" w:rsidR="00B42142" w:rsidRPr="0067585C" w:rsidRDefault="007534B4">
      <w:pPr>
        <w:pStyle w:val="Default"/>
        <w:ind w:left="142" w:right="196" w:hanging="10"/>
      </w:pPr>
      <w:r w:rsidRPr="0067585C">
        <w:rPr>
          <w:rFonts w:ascii="Times New Roman" w:hAnsi="Times New Roman" w:cs="Times New Roman"/>
        </w:rPr>
        <w:t>- umelé nebezpečné prekážky na vode – hate, malé vodné elektrárne, kanály a veľké plavidlá</w:t>
      </w:r>
    </w:p>
    <w:p w14:paraId="4FDAB261" w14:textId="77777777" w:rsidR="00B42142" w:rsidRPr="0067585C" w:rsidRDefault="007534B4">
      <w:pPr>
        <w:pStyle w:val="Default"/>
        <w:ind w:left="142" w:right="196" w:hanging="10"/>
      </w:pPr>
      <w:r w:rsidRPr="0067585C">
        <w:rPr>
          <w:rFonts w:ascii="Times New Roman" w:hAnsi="Times New Roman" w:cs="Times New Roman"/>
        </w:rPr>
        <w:t>- počasie, silný vietor vlny</w:t>
      </w:r>
    </w:p>
    <w:p w14:paraId="13FA0583" w14:textId="77777777" w:rsidR="00B42142" w:rsidRPr="0067585C" w:rsidRDefault="007534B4">
      <w:pPr>
        <w:pStyle w:val="Default"/>
        <w:ind w:left="142" w:right="196" w:hanging="10"/>
      </w:pPr>
      <w:r w:rsidRPr="0067585C">
        <w:rPr>
          <w:rFonts w:ascii="Times New Roman" w:hAnsi="Times New Roman" w:cs="Times New Roman"/>
        </w:rPr>
        <w:t>- prírodne nebezpečné prekážky na vode – vlny, válce, víry, kamene, silné zablokovanie, katarakty a vodopády, podmleté skaly a sifóny</w:t>
      </w:r>
    </w:p>
    <w:p w14:paraId="79B236FF" w14:textId="77777777" w:rsidR="00B42142" w:rsidRPr="0067585C" w:rsidRDefault="007534B4">
      <w:pPr>
        <w:pStyle w:val="Default"/>
        <w:ind w:left="142" w:right="196" w:hanging="10"/>
      </w:pPr>
      <w:r w:rsidRPr="0067585C">
        <w:rPr>
          <w:rFonts w:ascii="Times New Roman" w:hAnsi="Times New Roman" w:cs="Times New Roman"/>
        </w:rPr>
        <w:t>- subjektívne formy nebezpečenstva ( nedostatočná pohybová výkonnosť, zdravotný stav, nedostatočné a nevhodné vybavenie, precenenie vlastných schopností, alkohol a pod.)</w:t>
      </w:r>
    </w:p>
    <w:p w14:paraId="44F4CE9F" w14:textId="77777777" w:rsidR="00B42142" w:rsidRPr="0067585C" w:rsidRDefault="007534B4">
      <w:pPr>
        <w:pStyle w:val="Default"/>
        <w:ind w:left="142" w:right="196" w:hanging="10"/>
      </w:pPr>
      <w:r w:rsidRPr="0067585C">
        <w:rPr>
          <w:rFonts w:ascii="Times New Roman" w:hAnsi="Times New Roman" w:cs="Times New Roman"/>
        </w:rPr>
        <w:t>- objektívne formy nebezpečenstva (počasie, tma, vodný živel a pod.)</w:t>
      </w:r>
    </w:p>
    <w:p w14:paraId="7EA77882" w14:textId="77777777" w:rsidR="00B42142" w:rsidRPr="0067585C" w:rsidRDefault="007534B4">
      <w:pPr>
        <w:pStyle w:val="Default"/>
        <w:ind w:left="142" w:right="196" w:hanging="10"/>
      </w:pPr>
      <w:r w:rsidRPr="0067585C">
        <w:rPr>
          <w:rFonts w:ascii="Times New Roman" w:hAnsi="Times New Roman" w:cs="Times New Roman"/>
        </w:rPr>
        <w:t>- otužovanie a plávanie v prírodnej vode</w:t>
      </w:r>
    </w:p>
    <w:p w14:paraId="79C70FC1" w14:textId="77777777" w:rsidR="00B42142" w:rsidRPr="0067585C" w:rsidRDefault="007534B4">
      <w:pPr>
        <w:pStyle w:val="Default"/>
        <w:ind w:left="142" w:right="196" w:hanging="10"/>
      </w:pPr>
      <w:r w:rsidRPr="0067585C">
        <w:rPr>
          <w:rFonts w:ascii="Times New Roman" w:hAnsi="Times New Roman" w:cs="Times New Roman"/>
        </w:rPr>
        <w:t>- používanie základných záchranných prostriedkov – hádzačka, laná, uzly, špeciálne horolezecké vybavenie pre vodnú turistiku</w:t>
      </w:r>
    </w:p>
    <w:p w14:paraId="64B45B1E" w14:textId="77777777" w:rsidR="00B42142" w:rsidRPr="0067585C" w:rsidRDefault="007534B4">
      <w:pPr>
        <w:pStyle w:val="Default"/>
        <w:ind w:left="142" w:right="196" w:hanging="10"/>
      </w:pPr>
      <w:r w:rsidRPr="0067585C">
        <w:rPr>
          <w:rFonts w:ascii="Times New Roman" w:hAnsi="Times New Roman" w:cs="Times New Roman"/>
        </w:rPr>
        <w:t>- praktické ukážky a praktická činnosť frekventantov</w:t>
      </w:r>
    </w:p>
    <w:p w14:paraId="76187F69" w14:textId="77777777" w:rsidR="00B42142" w:rsidRPr="0067585C" w:rsidRDefault="00B42142">
      <w:pPr>
        <w:pStyle w:val="Default"/>
        <w:ind w:left="142" w:right="196" w:hanging="10"/>
        <w:rPr>
          <w:rFonts w:ascii="Times New Roman" w:hAnsi="Times New Roman" w:cs="Times New Roman"/>
        </w:rPr>
      </w:pPr>
    </w:p>
    <w:p w14:paraId="24DCE678" w14:textId="77777777" w:rsidR="00B42142" w:rsidRPr="0067585C" w:rsidRDefault="00B42142">
      <w:pPr>
        <w:pStyle w:val="Default"/>
        <w:ind w:left="142" w:right="196" w:hanging="10"/>
        <w:rPr>
          <w:rFonts w:ascii="Times New Roman" w:hAnsi="Times New Roman" w:cs="Times New Roman"/>
        </w:rPr>
      </w:pPr>
    </w:p>
    <w:p w14:paraId="49823EDE" w14:textId="77777777" w:rsidR="00B42142" w:rsidRPr="0067585C" w:rsidRDefault="007534B4">
      <w:pPr>
        <w:pStyle w:val="Default"/>
        <w:ind w:left="142" w:right="196" w:hanging="10"/>
      </w:pPr>
      <w:r w:rsidRPr="0067585C">
        <w:rPr>
          <w:rFonts w:ascii="Times New Roman" w:hAnsi="Times New Roman" w:cs="Times New Roman"/>
        </w:rPr>
        <w:t>5.) Morfológia vodného toku a rozdelenie riek podľa obtiažnosti</w:t>
      </w:r>
    </w:p>
    <w:p w14:paraId="24B2AA1C" w14:textId="77777777" w:rsidR="00B42142" w:rsidRPr="0067585C" w:rsidRDefault="007534B4">
      <w:pPr>
        <w:pStyle w:val="Default"/>
        <w:ind w:left="142" w:right="196" w:hanging="10"/>
        <w:rPr>
          <w:rFonts w:ascii="Times New Roman" w:hAnsi="Times New Roman" w:cs="Times New Roman"/>
        </w:rPr>
      </w:pPr>
      <w:r w:rsidRPr="0067585C">
        <w:rPr>
          <w:rFonts w:ascii="Times New Roman" w:hAnsi="Times New Roman" w:cs="Times New Roman"/>
        </w:rPr>
        <w:t>- stojatá voda, veľké jazerá a more</w:t>
      </w:r>
    </w:p>
    <w:p w14:paraId="7534B761" w14:textId="77777777" w:rsidR="00B42142" w:rsidRPr="0067585C" w:rsidRDefault="007534B4">
      <w:pPr>
        <w:pStyle w:val="Default"/>
        <w:ind w:left="142" w:right="196" w:hanging="10"/>
        <w:rPr>
          <w:rFonts w:ascii="Times New Roman" w:hAnsi="Times New Roman" w:cs="Times New Roman"/>
        </w:rPr>
      </w:pPr>
      <w:r w:rsidRPr="0067585C">
        <w:rPr>
          <w:rFonts w:ascii="Times New Roman" w:hAnsi="Times New Roman" w:cs="Times New Roman"/>
        </w:rPr>
        <w:t>- charakteristika typického horného, stredného a dolného toku rieky</w:t>
      </w:r>
    </w:p>
    <w:p w14:paraId="026C01D2" w14:textId="77777777" w:rsidR="00B42142" w:rsidRPr="0067585C" w:rsidRDefault="007534B4">
      <w:pPr>
        <w:pStyle w:val="Default"/>
        <w:ind w:left="142" w:right="196" w:hanging="10"/>
        <w:rPr>
          <w:rFonts w:ascii="Times New Roman" w:hAnsi="Times New Roman" w:cs="Times New Roman"/>
        </w:rPr>
      </w:pPr>
      <w:r w:rsidRPr="0067585C">
        <w:rPr>
          <w:rFonts w:ascii="Times New Roman" w:hAnsi="Times New Roman" w:cs="Times New Roman"/>
        </w:rPr>
        <w:t>- rozdelenie riek podľa obtiažnosti</w:t>
      </w:r>
    </w:p>
    <w:p w14:paraId="048E9941" w14:textId="77777777" w:rsidR="00B42142" w:rsidRPr="0067585C" w:rsidRDefault="007534B4">
      <w:pPr>
        <w:pStyle w:val="Default"/>
        <w:ind w:left="142" w:right="196" w:hanging="10"/>
        <w:rPr>
          <w:rFonts w:ascii="Times New Roman" w:hAnsi="Times New Roman" w:cs="Times New Roman"/>
        </w:rPr>
      </w:pPr>
      <w:r w:rsidRPr="0067585C">
        <w:rPr>
          <w:rFonts w:ascii="Times New Roman" w:hAnsi="Times New Roman" w:cs="Times New Roman"/>
        </w:rPr>
        <w:t>- typické prírodné útvary na vode</w:t>
      </w:r>
    </w:p>
    <w:p w14:paraId="6D99FC6C" w14:textId="77777777" w:rsidR="00B42142" w:rsidRPr="0067585C" w:rsidRDefault="007534B4">
      <w:pPr>
        <w:pStyle w:val="Default"/>
        <w:ind w:left="142" w:right="196" w:hanging="10"/>
        <w:rPr>
          <w:rFonts w:ascii="Times New Roman" w:hAnsi="Times New Roman" w:cs="Times New Roman"/>
        </w:rPr>
      </w:pPr>
      <w:r w:rsidRPr="0067585C">
        <w:rPr>
          <w:rFonts w:ascii="Times New Roman" w:hAnsi="Times New Roman" w:cs="Times New Roman"/>
        </w:rPr>
        <w:t xml:space="preserve"> </w:t>
      </w:r>
    </w:p>
    <w:p w14:paraId="4775B9B4" w14:textId="77777777" w:rsidR="00B42142" w:rsidRPr="0067585C" w:rsidRDefault="007534B4">
      <w:pPr>
        <w:pStyle w:val="Default"/>
        <w:ind w:left="142" w:right="196" w:hanging="10"/>
      </w:pPr>
      <w:r w:rsidRPr="0067585C">
        <w:rPr>
          <w:rFonts w:ascii="Times New Roman" w:hAnsi="Times New Roman" w:cs="Times New Roman"/>
        </w:rPr>
        <w:t>6.) Metodika výučby jazdy na turistickom plavidle</w:t>
      </w:r>
    </w:p>
    <w:p w14:paraId="0A62107A" w14:textId="77777777" w:rsidR="00B42142" w:rsidRPr="0067585C" w:rsidRDefault="007534B4">
      <w:pPr>
        <w:pStyle w:val="Default"/>
        <w:ind w:left="142" w:right="196" w:hanging="10"/>
      </w:pPr>
      <w:r w:rsidRPr="0067585C">
        <w:rPr>
          <w:rFonts w:ascii="Times New Roman" w:hAnsi="Times New Roman" w:cs="Times New Roman"/>
        </w:rPr>
        <w:t>- špecifiká pádlovania na kajaku, kánoe, rafte a pramici</w:t>
      </w:r>
    </w:p>
    <w:p w14:paraId="6F1EC2E1" w14:textId="77777777" w:rsidR="00B42142" w:rsidRPr="0067585C" w:rsidRDefault="007534B4">
      <w:pPr>
        <w:pStyle w:val="Default"/>
        <w:ind w:left="142" w:right="196" w:hanging="10"/>
      </w:pPr>
      <w:r w:rsidRPr="0067585C">
        <w:rPr>
          <w:rFonts w:ascii="Times New Roman" w:hAnsi="Times New Roman" w:cs="Times New Roman"/>
        </w:rPr>
        <w:t>- základný záber, riadiace zábery, stabilizačné zábery a eskimácky obrat</w:t>
      </w:r>
    </w:p>
    <w:p w14:paraId="0A27122D" w14:textId="77777777" w:rsidR="00B42142" w:rsidRPr="0067585C" w:rsidRDefault="007534B4">
      <w:pPr>
        <w:pStyle w:val="Default"/>
        <w:ind w:left="142" w:right="196" w:hanging="10"/>
      </w:pPr>
      <w:r w:rsidRPr="0067585C">
        <w:rPr>
          <w:rFonts w:ascii="Times New Roman" w:hAnsi="Times New Roman" w:cs="Times New Roman"/>
        </w:rPr>
        <w:t>- náklony lode</w:t>
      </w:r>
    </w:p>
    <w:p w14:paraId="17F0F322" w14:textId="77777777" w:rsidR="00B42142" w:rsidRPr="0067585C" w:rsidRDefault="007534B4">
      <w:pPr>
        <w:pStyle w:val="Default"/>
        <w:ind w:left="142" w:right="196" w:hanging="10"/>
      </w:pPr>
      <w:r w:rsidRPr="0067585C">
        <w:rPr>
          <w:rFonts w:ascii="Times New Roman" w:hAnsi="Times New Roman" w:cs="Times New Roman"/>
        </w:rPr>
        <w:t>- vjazd a výjazd do prúdu, prejazd prúdu, jazda vo veľkých vlnách</w:t>
      </w:r>
    </w:p>
    <w:p w14:paraId="11AC2E54" w14:textId="77777777" w:rsidR="00B42142" w:rsidRPr="0067585C" w:rsidRDefault="007534B4">
      <w:pPr>
        <w:pStyle w:val="Default"/>
        <w:ind w:left="142" w:right="196" w:hanging="10"/>
      </w:pPr>
      <w:r w:rsidRPr="0067585C">
        <w:rPr>
          <w:rFonts w:ascii="Times New Roman" w:hAnsi="Times New Roman" w:cs="Times New Roman"/>
        </w:rPr>
        <w:t>- prejazd válca</w:t>
      </w:r>
    </w:p>
    <w:p w14:paraId="157A113A" w14:textId="77777777" w:rsidR="00B42142" w:rsidRPr="0067585C" w:rsidRDefault="00B42142">
      <w:pPr>
        <w:pStyle w:val="Default"/>
        <w:ind w:left="142" w:right="196" w:hanging="10"/>
        <w:rPr>
          <w:rFonts w:ascii="Times New Roman" w:hAnsi="Times New Roman" w:cs="Times New Roman"/>
        </w:rPr>
      </w:pPr>
    </w:p>
    <w:p w14:paraId="06F3A734" w14:textId="77777777" w:rsidR="00B42142" w:rsidRPr="0067585C" w:rsidRDefault="007534B4">
      <w:pPr>
        <w:pStyle w:val="Default"/>
        <w:ind w:left="142" w:right="196" w:hanging="10"/>
      </w:pPr>
      <w:r w:rsidRPr="0067585C">
        <w:rPr>
          <w:rFonts w:ascii="Times New Roman" w:hAnsi="Times New Roman" w:cs="Times New Roman"/>
        </w:rPr>
        <w:t>7.) Prvá pomoc</w:t>
      </w:r>
    </w:p>
    <w:p w14:paraId="4C623428" w14:textId="77777777" w:rsidR="00B42142" w:rsidRPr="0067585C" w:rsidRDefault="007534B4">
      <w:pPr>
        <w:pStyle w:val="Default"/>
        <w:ind w:left="142" w:right="196" w:hanging="10"/>
      </w:pPr>
      <w:r w:rsidRPr="0067585C">
        <w:rPr>
          <w:rFonts w:ascii="Times New Roman" w:hAnsi="Times New Roman" w:cs="Times New Roman"/>
        </w:rPr>
        <w:t xml:space="preserve">Úrazy a neúrazové stavy pri vodnej turistike, prvá pomoc </w:t>
      </w:r>
    </w:p>
    <w:p w14:paraId="6E77BA32" w14:textId="77777777" w:rsidR="00B42142" w:rsidRPr="0067585C" w:rsidRDefault="007534B4">
      <w:pPr>
        <w:pStyle w:val="Default"/>
        <w:ind w:left="142" w:right="196" w:hanging="10"/>
      </w:pPr>
      <w:r w:rsidRPr="0067585C">
        <w:rPr>
          <w:rFonts w:ascii="Times New Roman" w:hAnsi="Times New Roman" w:cs="Times New Roman"/>
        </w:rPr>
        <w:t>- utopenie, podchladenie</w:t>
      </w:r>
    </w:p>
    <w:p w14:paraId="022EFDF0" w14:textId="77777777" w:rsidR="00B42142" w:rsidRPr="0067585C" w:rsidRDefault="007534B4">
      <w:pPr>
        <w:pStyle w:val="Default"/>
        <w:ind w:left="142" w:right="196" w:hanging="10"/>
      </w:pPr>
      <w:r w:rsidRPr="0067585C">
        <w:rPr>
          <w:rFonts w:ascii="Times New Roman" w:hAnsi="Times New Roman" w:cs="Times New Roman"/>
        </w:rPr>
        <w:t>- základy a praktické preskúšanie resuscitácie</w:t>
      </w:r>
    </w:p>
    <w:p w14:paraId="5FD097B5" w14:textId="77777777" w:rsidR="00B42142" w:rsidRPr="0067585C" w:rsidRDefault="007534B4">
      <w:pPr>
        <w:pStyle w:val="Default"/>
        <w:ind w:left="142" w:right="196" w:hanging="10"/>
      </w:pPr>
      <w:r w:rsidRPr="0067585C">
        <w:rPr>
          <w:rFonts w:ascii="Times New Roman" w:hAnsi="Times New Roman" w:cs="Times New Roman"/>
        </w:rPr>
        <w:t xml:space="preserve">- obsah lekárničky, základy farmakoterapie </w:t>
      </w:r>
    </w:p>
    <w:p w14:paraId="6058EB72" w14:textId="77777777" w:rsidR="00B42142" w:rsidRPr="0067585C" w:rsidRDefault="007534B4">
      <w:pPr>
        <w:pStyle w:val="Default"/>
        <w:ind w:left="142" w:right="196" w:hanging="10"/>
      </w:pPr>
      <w:r w:rsidRPr="0067585C">
        <w:rPr>
          <w:rFonts w:ascii="Times New Roman" w:hAnsi="Times New Roman" w:cs="Times New Roman"/>
        </w:rPr>
        <w:t xml:space="preserve">- zlomeniny, vykĺbenia, vyvrtnutia, pomliaždenia </w:t>
      </w:r>
    </w:p>
    <w:p w14:paraId="4E4D6C73" w14:textId="77777777" w:rsidR="00B42142" w:rsidRPr="0067585C" w:rsidRDefault="007534B4">
      <w:pPr>
        <w:pStyle w:val="Default"/>
        <w:ind w:left="142" w:right="196" w:hanging="10"/>
      </w:pPr>
      <w:r w:rsidRPr="0067585C">
        <w:rPr>
          <w:rFonts w:ascii="Times New Roman" w:hAnsi="Times New Roman" w:cs="Times New Roman"/>
        </w:rPr>
        <w:t xml:space="preserve">- otvorené rany, spôsob ošetrenia, cudzie telesá </w:t>
      </w:r>
    </w:p>
    <w:p w14:paraId="0B46512C" w14:textId="77777777" w:rsidR="00B42142" w:rsidRPr="0067585C" w:rsidRDefault="007534B4">
      <w:pPr>
        <w:pStyle w:val="Default"/>
        <w:ind w:left="142" w:right="196" w:hanging="10"/>
      </w:pPr>
      <w:r w:rsidRPr="0067585C">
        <w:rPr>
          <w:rFonts w:ascii="Times New Roman" w:hAnsi="Times New Roman" w:cs="Times New Roman"/>
        </w:rPr>
        <w:t xml:space="preserve">- krvácanie, hemoragický šok, spôsob ošetrenia </w:t>
      </w:r>
    </w:p>
    <w:p w14:paraId="23A4ACD9" w14:textId="77777777" w:rsidR="00B42142" w:rsidRPr="0067585C" w:rsidRDefault="007534B4">
      <w:pPr>
        <w:pStyle w:val="Default"/>
        <w:ind w:left="142" w:right="196" w:hanging="10"/>
      </w:pPr>
      <w:r w:rsidRPr="0067585C">
        <w:rPr>
          <w:rFonts w:ascii="Times New Roman" w:hAnsi="Times New Roman" w:cs="Times New Roman"/>
        </w:rPr>
        <w:lastRenderedPageBreak/>
        <w:t xml:space="preserve">- utopenie, podchladenie </w:t>
      </w:r>
    </w:p>
    <w:p w14:paraId="7F87CC95" w14:textId="77777777" w:rsidR="00B42142" w:rsidRPr="0067585C" w:rsidRDefault="007534B4">
      <w:pPr>
        <w:pStyle w:val="Default"/>
        <w:ind w:left="142" w:right="196" w:hanging="10"/>
      </w:pPr>
      <w:r w:rsidRPr="0067585C">
        <w:rPr>
          <w:rFonts w:ascii="Times New Roman" w:hAnsi="Times New Roman" w:cs="Times New Roman"/>
        </w:rPr>
        <w:t xml:space="preserve">- vplyv slnečného žiarenia popáleniny, úpal, úžeh, celkové prehriatie, nutnosť ochrany kože </w:t>
      </w:r>
    </w:p>
    <w:p w14:paraId="17C06279" w14:textId="77777777" w:rsidR="00B42142" w:rsidRPr="0067585C" w:rsidRDefault="007534B4">
      <w:pPr>
        <w:pStyle w:val="Default"/>
        <w:ind w:left="142" w:right="196" w:hanging="10"/>
      </w:pPr>
      <w:r w:rsidRPr="0067585C">
        <w:rPr>
          <w:rFonts w:ascii="Times New Roman" w:hAnsi="Times New Roman" w:cs="Times New Roman"/>
        </w:rPr>
        <w:t>- prvá pomoc pri rôznych stavoch za pomoci improvizovaných pomôcok</w:t>
      </w:r>
    </w:p>
    <w:p w14:paraId="4A8E76A0" w14:textId="77777777" w:rsidR="00B42142" w:rsidRPr="0067585C" w:rsidRDefault="007534B4">
      <w:pPr>
        <w:pStyle w:val="Default"/>
        <w:ind w:left="142" w:right="196" w:hanging="10"/>
      </w:pPr>
      <w:r w:rsidRPr="0067585C">
        <w:rPr>
          <w:rFonts w:ascii="Times New Roman" w:hAnsi="Times New Roman" w:cs="Times New Roman"/>
        </w:rPr>
        <w:t>- pitný režim na vode</w:t>
      </w:r>
    </w:p>
    <w:p w14:paraId="5669BA94" w14:textId="77777777" w:rsidR="00B42142" w:rsidRPr="0067585C" w:rsidRDefault="007534B4">
      <w:pPr>
        <w:pStyle w:val="Default"/>
        <w:ind w:left="142" w:right="196" w:hanging="10"/>
      </w:pPr>
      <w:r w:rsidRPr="0067585C">
        <w:rPr>
          <w:rFonts w:ascii="Times New Roman" w:hAnsi="Times New Roman" w:cs="Times New Roman"/>
        </w:rPr>
        <w:t xml:space="preserve">- praktické precvičenie prvej pomoci na jednotlivých modelových situáciách (zlomenina, vykĺbenie, úraz hlavy, tržná rana, krvácanie) </w:t>
      </w:r>
    </w:p>
    <w:p w14:paraId="3127B388" w14:textId="77777777" w:rsidR="00B42142" w:rsidRPr="0067585C" w:rsidRDefault="007534B4">
      <w:pPr>
        <w:pStyle w:val="Default"/>
        <w:ind w:left="142" w:right="196" w:hanging="10"/>
      </w:pPr>
      <w:r w:rsidRPr="0067585C">
        <w:rPr>
          <w:rFonts w:ascii="Times New Roman" w:hAnsi="Times New Roman" w:cs="Times New Roman"/>
        </w:rPr>
        <w:t xml:space="preserve">- základná KPCR </w:t>
      </w:r>
    </w:p>
    <w:p w14:paraId="5B1F343B" w14:textId="77777777" w:rsidR="00B42142" w:rsidRPr="0067585C" w:rsidRDefault="00B42142">
      <w:pPr>
        <w:pStyle w:val="Default"/>
        <w:ind w:left="142" w:right="196" w:hanging="10"/>
        <w:rPr>
          <w:rFonts w:ascii="Times New Roman" w:hAnsi="Times New Roman" w:cs="Times New Roman"/>
        </w:rPr>
      </w:pPr>
    </w:p>
    <w:p w14:paraId="5723B4BE" w14:textId="77777777" w:rsidR="00B42142" w:rsidRPr="0067585C" w:rsidRDefault="007534B4">
      <w:pPr>
        <w:pStyle w:val="Default"/>
        <w:ind w:left="142" w:right="196" w:hanging="10"/>
      </w:pPr>
      <w:r w:rsidRPr="0067585C">
        <w:rPr>
          <w:rFonts w:ascii="Times New Roman" w:hAnsi="Times New Roman" w:cs="Times New Roman"/>
        </w:rPr>
        <w:t xml:space="preserve">8.) </w:t>
      </w:r>
      <w:r w:rsidRPr="0067585C">
        <w:t>Vybavenie na vodnú turistiku</w:t>
      </w:r>
    </w:p>
    <w:p w14:paraId="0FD9B9CA" w14:textId="77777777" w:rsidR="00B42142" w:rsidRPr="0067585C" w:rsidRDefault="007534B4">
      <w:pPr>
        <w:pStyle w:val="Default"/>
        <w:ind w:left="142" w:right="196" w:hanging="10"/>
      </w:pPr>
      <w:r w:rsidRPr="0067585C">
        <w:rPr>
          <w:rFonts w:ascii="Times New Roman" w:hAnsi="Times New Roman" w:cs="Times New Roman"/>
        </w:rPr>
        <w:t>- typické plavidlá pre vodnú turistiku</w:t>
      </w:r>
      <w:r w:rsidRPr="0067585C">
        <w:tab/>
      </w:r>
    </w:p>
    <w:p w14:paraId="2EB928EA" w14:textId="77777777" w:rsidR="00B42142" w:rsidRPr="0067585C" w:rsidRDefault="007534B4">
      <w:pPr>
        <w:pStyle w:val="Default"/>
        <w:ind w:left="142" w:right="196" w:hanging="10"/>
      </w:pPr>
      <w:r w:rsidRPr="0067585C">
        <w:rPr>
          <w:rFonts w:ascii="Times New Roman" w:hAnsi="Times New Roman" w:cs="Times New Roman"/>
        </w:rPr>
        <w:t xml:space="preserve">- základné vybavenie a výstroj na realizáciu vodnej turistiky </w:t>
      </w:r>
    </w:p>
    <w:p w14:paraId="10636B22" w14:textId="77777777" w:rsidR="00B42142" w:rsidRPr="0067585C" w:rsidRDefault="007534B4">
      <w:pPr>
        <w:pStyle w:val="Default"/>
        <w:ind w:left="142" w:right="196" w:hanging="10"/>
        <w:rPr>
          <w:rFonts w:ascii="Times New Roman" w:hAnsi="Times New Roman" w:cs="Times New Roman"/>
        </w:rPr>
      </w:pPr>
      <w:r w:rsidRPr="0067585C">
        <w:rPr>
          <w:rFonts w:ascii="Times New Roman" w:hAnsi="Times New Roman" w:cs="Times New Roman"/>
        </w:rPr>
        <w:t>- doplnkové  vybavenie a výstroj na realizáciu vodnej turistiky</w:t>
      </w:r>
    </w:p>
    <w:p w14:paraId="5111ADD3" w14:textId="77777777" w:rsidR="00B42142" w:rsidRPr="0067585C" w:rsidRDefault="00B42142">
      <w:pPr>
        <w:pStyle w:val="Default"/>
        <w:ind w:left="142" w:right="196" w:hanging="10"/>
        <w:rPr>
          <w:rFonts w:ascii="Times New Roman" w:hAnsi="Times New Roman" w:cs="Times New Roman"/>
        </w:rPr>
      </w:pPr>
    </w:p>
    <w:p w14:paraId="2E465384" w14:textId="77777777" w:rsidR="00B42142" w:rsidRPr="0067585C" w:rsidRDefault="007534B4">
      <w:pPr>
        <w:pStyle w:val="Default"/>
        <w:ind w:left="142" w:right="196" w:hanging="10"/>
      </w:pPr>
      <w:r w:rsidRPr="0067585C">
        <w:rPr>
          <w:rFonts w:ascii="Times New Roman" w:hAnsi="Times New Roman" w:cs="Times New Roman"/>
        </w:rPr>
        <w:t xml:space="preserve">9.) </w:t>
      </w:r>
      <w:r w:rsidRPr="0067585C">
        <w:t>Orientácia, topografia, kilometráž riek a značenie</w:t>
      </w:r>
      <w:r w:rsidRPr="0067585C">
        <w:rPr>
          <w:rFonts w:ascii="Times New Roman" w:hAnsi="Times New Roman" w:cs="Times New Roman"/>
        </w:rPr>
        <w:t xml:space="preserve"> </w:t>
      </w:r>
    </w:p>
    <w:p w14:paraId="5AFEBCF4" w14:textId="77777777" w:rsidR="00B42142" w:rsidRPr="0067585C" w:rsidRDefault="007534B4">
      <w:pPr>
        <w:pStyle w:val="Default"/>
        <w:ind w:left="142" w:right="196" w:hanging="10"/>
        <w:rPr>
          <w:rFonts w:ascii="Times New Roman" w:hAnsi="Times New Roman" w:cs="Times New Roman"/>
        </w:rPr>
      </w:pPr>
      <w:bookmarkStart w:id="1" w:name="__DdeLink__977_1184465950"/>
      <w:r w:rsidRPr="0067585C">
        <w:rPr>
          <w:rFonts w:ascii="Times New Roman" w:hAnsi="Times New Roman" w:cs="Times New Roman"/>
        </w:rPr>
        <w:t>- zákl</w:t>
      </w:r>
      <w:bookmarkEnd w:id="1"/>
      <w:r w:rsidRPr="0067585C">
        <w:rPr>
          <w:rFonts w:ascii="Times New Roman" w:hAnsi="Times New Roman" w:cs="Times New Roman"/>
        </w:rPr>
        <w:t>ady orientácie a topografie počas výcviku a realizácie vodáckych aktivít</w:t>
      </w:r>
    </w:p>
    <w:p w14:paraId="79A3B9D9" w14:textId="77777777" w:rsidR="00B42142" w:rsidRPr="0067585C" w:rsidRDefault="007534B4">
      <w:pPr>
        <w:pStyle w:val="Default"/>
        <w:ind w:left="142" w:right="196" w:hanging="10"/>
      </w:pPr>
      <w:r w:rsidRPr="0067585C">
        <w:rPr>
          <w:rFonts w:ascii="Times New Roman" w:hAnsi="Times New Roman" w:cs="Times New Roman"/>
        </w:rPr>
        <w:t>- vodácke značenie, plavebné značenie a ostatné turistické informačné prvky,</w:t>
      </w:r>
    </w:p>
    <w:p w14:paraId="191DB88A" w14:textId="77777777" w:rsidR="00B42142" w:rsidRPr="0067585C" w:rsidRDefault="007534B4">
      <w:pPr>
        <w:pStyle w:val="Default"/>
        <w:ind w:left="142" w:right="196" w:hanging="10"/>
      </w:pPr>
      <w:r w:rsidRPr="0067585C">
        <w:rPr>
          <w:rFonts w:ascii="Times New Roman" w:hAnsi="Times New Roman" w:cs="Times New Roman"/>
        </w:rPr>
        <w:t>- vodácka kilometráž a vodné stavy</w:t>
      </w:r>
    </w:p>
    <w:p w14:paraId="243D3F9B" w14:textId="77777777" w:rsidR="00B42142" w:rsidRPr="0067585C" w:rsidRDefault="00B42142">
      <w:pPr>
        <w:pStyle w:val="Default"/>
        <w:ind w:left="142" w:right="196" w:hanging="142"/>
        <w:rPr>
          <w:rFonts w:ascii="Times New Roman" w:hAnsi="Times New Roman" w:cs="Times New Roman"/>
        </w:rPr>
      </w:pPr>
    </w:p>
    <w:p w14:paraId="5CBDDCFF" w14:textId="77777777" w:rsidR="00B42142" w:rsidRPr="0067585C" w:rsidRDefault="007534B4">
      <w:pPr>
        <w:pStyle w:val="Default"/>
        <w:ind w:left="142" w:right="196" w:hanging="142"/>
      </w:pPr>
      <w:r w:rsidRPr="0067585C">
        <w:rPr>
          <w:rFonts w:ascii="Times New Roman" w:hAnsi="Times New Roman" w:cs="Times New Roman"/>
        </w:rPr>
        <w:t>10.) príprava, plánovanie a organizácia vodáckych turistických aktivít</w:t>
      </w:r>
    </w:p>
    <w:p w14:paraId="7AD40B9C" w14:textId="77777777" w:rsidR="00B42142" w:rsidRPr="0067585C" w:rsidRDefault="007534B4">
      <w:pPr>
        <w:pStyle w:val="Default"/>
        <w:ind w:left="142" w:right="196" w:hanging="142"/>
        <w:rPr>
          <w:rFonts w:ascii="Times New Roman" w:hAnsi="Times New Roman" w:cs="Times New Roman"/>
        </w:rPr>
      </w:pPr>
      <w:r w:rsidRPr="0067585C">
        <w:rPr>
          <w:rFonts w:ascii="Times New Roman" w:hAnsi="Times New Roman" w:cs="Times New Roman"/>
        </w:rPr>
        <w:t>- výber a špecifiká lokality</w:t>
      </w:r>
    </w:p>
    <w:p w14:paraId="33CE4BDF" w14:textId="77777777" w:rsidR="00B42142" w:rsidRPr="0067585C" w:rsidRDefault="007534B4">
      <w:pPr>
        <w:pStyle w:val="Default"/>
        <w:ind w:left="142" w:right="196" w:hanging="142"/>
        <w:rPr>
          <w:rFonts w:ascii="Times New Roman" w:hAnsi="Times New Roman" w:cs="Times New Roman"/>
        </w:rPr>
      </w:pPr>
      <w:r w:rsidRPr="0067585C">
        <w:rPr>
          <w:rFonts w:ascii="Times New Roman" w:hAnsi="Times New Roman" w:cs="Times New Roman"/>
        </w:rPr>
        <w:t>- celkovú dĺžku (kilometre) túry,</w:t>
      </w:r>
    </w:p>
    <w:p w14:paraId="0C416895" w14:textId="77777777" w:rsidR="00B42142" w:rsidRPr="0067585C" w:rsidRDefault="007534B4">
      <w:pPr>
        <w:pStyle w:val="Default"/>
        <w:ind w:left="142" w:right="196" w:hanging="142"/>
        <w:rPr>
          <w:rFonts w:ascii="Times New Roman" w:hAnsi="Times New Roman" w:cs="Times New Roman"/>
        </w:rPr>
      </w:pPr>
      <w:r w:rsidRPr="0067585C">
        <w:rPr>
          <w:rFonts w:ascii="Times New Roman" w:hAnsi="Times New Roman" w:cs="Times New Roman"/>
        </w:rPr>
        <w:t>-</w:t>
      </w:r>
      <w:r w:rsidRPr="0067585C">
        <w:rPr>
          <w:rFonts w:ascii="Times New Roman" w:hAnsi="Times New Roman" w:cs="Times New Roman"/>
        </w:rPr>
        <w:tab/>
        <w:t>profil a špecifiká trasy a časový rozpis,</w:t>
      </w:r>
    </w:p>
    <w:p w14:paraId="4455C2F1" w14:textId="77777777" w:rsidR="00B42142" w:rsidRPr="0067585C" w:rsidRDefault="007534B4">
      <w:pPr>
        <w:pStyle w:val="Default"/>
        <w:ind w:left="142" w:right="196" w:hanging="142"/>
        <w:rPr>
          <w:rFonts w:ascii="Times New Roman" w:hAnsi="Times New Roman" w:cs="Times New Roman"/>
        </w:rPr>
      </w:pPr>
      <w:r w:rsidRPr="0067585C">
        <w:rPr>
          <w:rFonts w:ascii="Times New Roman" w:hAnsi="Times New Roman" w:cs="Times New Roman"/>
        </w:rPr>
        <w:t>-</w:t>
      </w:r>
      <w:r w:rsidRPr="0067585C">
        <w:rPr>
          <w:rFonts w:ascii="Times New Roman" w:hAnsi="Times New Roman" w:cs="Times New Roman"/>
        </w:rPr>
        <w:tab/>
        <w:t>možnosti núdzového ústupu,</w:t>
      </w:r>
    </w:p>
    <w:p w14:paraId="292474D7" w14:textId="77777777" w:rsidR="00B42142" w:rsidRPr="0067585C" w:rsidRDefault="007534B4">
      <w:pPr>
        <w:pStyle w:val="Default"/>
        <w:ind w:left="142" w:right="196" w:hanging="142"/>
        <w:rPr>
          <w:rFonts w:ascii="Times New Roman" w:hAnsi="Times New Roman" w:cs="Times New Roman"/>
        </w:rPr>
      </w:pPr>
      <w:r w:rsidRPr="0067585C">
        <w:rPr>
          <w:rFonts w:ascii="Times New Roman" w:hAnsi="Times New Roman" w:cs="Times New Roman"/>
        </w:rPr>
        <w:t>-</w:t>
      </w:r>
      <w:r w:rsidRPr="0067585C">
        <w:rPr>
          <w:rFonts w:ascii="Times New Roman" w:hAnsi="Times New Roman" w:cs="Times New Roman"/>
        </w:rPr>
        <w:tab/>
        <w:t>možnosti prenocovania, stravovania, zdroje vody,</w:t>
      </w:r>
    </w:p>
    <w:p w14:paraId="76A3150C" w14:textId="77777777" w:rsidR="00B42142" w:rsidRPr="0067585C" w:rsidRDefault="007534B4">
      <w:pPr>
        <w:pStyle w:val="Default"/>
        <w:ind w:left="142" w:right="196" w:hanging="142"/>
        <w:rPr>
          <w:rFonts w:ascii="Times New Roman" w:hAnsi="Times New Roman" w:cs="Times New Roman"/>
        </w:rPr>
      </w:pPr>
      <w:r w:rsidRPr="0067585C">
        <w:rPr>
          <w:rFonts w:ascii="Times New Roman" w:hAnsi="Times New Roman" w:cs="Times New Roman"/>
        </w:rPr>
        <w:t>-</w:t>
      </w:r>
      <w:r w:rsidRPr="0067585C">
        <w:rPr>
          <w:rFonts w:ascii="Times New Roman" w:hAnsi="Times New Roman" w:cs="Times New Roman"/>
        </w:rPr>
        <w:tab/>
        <w:t>stupeň obťažnosti,</w:t>
      </w:r>
    </w:p>
    <w:p w14:paraId="696B6F5C" w14:textId="77777777" w:rsidR="00B42142" w:rsidRPr="0067585C" w:rsidRDefault="007534B4">
      <w:pPr>
        <w:pStyle w:val="Default"/>
        <w:ind w:left="142" w:right="196" w:hanging="142"/>
        <w:rPr>
          <w:rFonts w:ascii="Times New Roman" w:hAnsi="Times New Roman" w:cs="Times New Roman"/>
        </w:rPr>
      </w:pPr>
      <w:r w:rsidRPr="0067585C">
        <w:rPr>
          <w:rFonts w:ascii="Times New Roman" w:hAnsi="Times New Roman" w:cs="Times New Roman"/>
        </w:rPr>
        <w:t>-</w:t>
      </w:r>
      <w:r w:rsidRPr="0067585C">
        <w:rPr>
          <w:rFonts w:ascii="Times New Roman" w:hAnsi="Times New Roman" w:cs="Times New Roman"/>
        </w:rPr>
        <w:tab/>
        <w:t>kľúčové miesta z hľadiska bezpečnosti</w:t>
      </w:r>
    </w:p>
    <w:p w14:paraId="599BFBF4" w14:textId="77777777" w:rsidR="00B42142" w:rsidRPr="0067585C" w:rsidRDefault="007534B4">
      <w:pPr>
        <w:pStyle w:val="Default"/>
        <w:ind w:left="142" w:right="196" w:hanging="142"/>
        <w:rPr>
          <w:rFonts w:ascii="Times New Roman" w:hAnsi="Times New Roman" w:cs="Times New Roman"/>
        </w:rPr>
      </w:pPr>
      <w:r w:rsidRPr="0067585C">
        <w:rPr>
          <w:rFonts w:ascii="Times New Roman" w:hAnsi="Times New Roman" w:cs="Times New Roman"/>
        </w:rPr>
        <w:t>-</w:t>
      </w:r>
      <w:r w:rsidRPr="0067585C">
        <w:rPr>
          <w:rFonts w:ascii="Times New Roman" w:hAnsi="Times New Roman" w:cs="Times New Roman"/>
        </w:rPr>
        <w:tab/>
        <w:t>praktický výcvik – realizácia turistického podujatia</w:t>
      </w:r>
    </w:p>
    <w:p w14:paraId="501DB02F" w14:textId="77777777" w:rsidR="00B42142" w:rsidRPr="0067585C" w:rsidRDefault="00B42142">
      <w:pPr>
        <w:pStyle w:val="Odsekzoznamu"/>
        <w:ind w:left="142" w:hanging="142"/>
        <w:rPr>
          <w:b/>
          <w:color w:val="00000A"/>
          <w:sz w:val="24"/>
          <w:szCs w:val="24"/>
        </w:rPr>
      </w:pPr>
    </w:p>
    <w:p w14:paraId="1DFCCE2C" w14:textId="77777777" w:rsidR="00B42142" w:rsidRPr="0067585C" w:rsidRDefault="007534B4">
      <w:pPr>
        <w:pStyle w:val="Default"/>
        <w:ind w:left="142" w:right="196" w:hanging="10"/>
      </w:pPr>
      <w:r w:rsidRPr="0067585C">
        <w:rPr>
          <w:rFonts w:ascii="Times New Roman" w:hAnsi="Times New Roman" w:cs="Times New Roman"/>
        </w:rPr>
        <w:t>11) Právna zodpovednosť, plavebné predpisy a ochrana prírody</w:t>
      </w:r>
    </w:p>
    <w:p w14:paraId="067E3253" w14:textId="77777777" w:rsidR="00B42142" w:rsidRPr="0067585C" w:rsidRDefault="007534B4">
      <w:pPr>
        <w:pStyle w:val="Default"/>
        <w:ind w:left="142" w:right="196" w:hanging="10"/>
        <w:rPr>
          <w:rFonts w:ascii="Times New Roman" w:hAnsi="Times New Roman" w:cs="Times New Roman"/>
        </w:rPr>
      </w:pPr>
      <w:r w:rsidRPr="0067585C">
        <w:rPr>
          <w:rFonts w:ascii="Times New Roman" w:hAnsi="Times New Roman" w:cs="Times New Roman"/>
        </w:rPr>
        <w:t xml:space="preserve">- právne minimum inštruktora VT </w:t>
      </w:r>
    </w:p>
    <w:p w14:paraId="325D4071" w14:textId="77777777" w:rsidR="00B42142" w:rsidRPr="0067585C" w:rsidRDefault="007534B4">
      <w:pPr>
        <w:pStyle w:val="Default"/>
        <w:ind w:left="142" w:right="196" w:hanging="10"/>
        <w:rPr>
          <w:rFonts w:ascii="Times New Roman" w:hAnsi="Times New Roman" w:cs="Times New Roman"/>
        </w:rPr>
      </w:pPr>
      <w:r w:rsidRPr="0067585C">
        <w:rPr>
          <w:rFonts w:ascii="Times New Roman" w:hAnsi="Times New Roman" w:cs="Times New Roman"/>
        </w:rPr>
        <w:t xml:space="preserve">- podstata a predpoklady právnej zodpovednosti </w:t>
      </w:r>
    </w:p>
    <w:p w14:paraId="3E7E01EC" w14:textId="77777777" w:rsidR="00B42142" w:rsidRPr="0067585C" w:rsidRDefault="007534B4">
      <w:pPr>
        <w:pStyle w:val="Default"/>
        <w:ind w:left="142" w:right="196" w:hanging="10"/>
        <w:rPr>
          <w:rFonts w:ascii="Times New Roman" w:hAnsi="Times New Roman" w:cs="Times New Roman"/>
        </w:rPr>
      </w:pPr>
      <w:r w:rsidRPr="0067585C">
        <w:rPr>
          <w:rFonts w:ascii="Times New Roman" w:hAnsi="Times New Roman" w:cs="Times New Roman"/>
        </w:rPr>
        <w:t xml:space="preserve">- posudzovanie zodpovednosti, miera zavinenia </w:t>
      </w:r>
    </w:p>
    <w:p w14:paraId="031C9088" w14:textId="77777777" w:rsidR="00B42142" w:rsidRPr="0067585C" w:rsidRDefault="007534B4">
      <w:pPr>
        <w:pStyle w:val="Default"/>
        <w:ind w:left="142" w:right="196" w:hanging="10"/>
        <w:rPr>
          <w:rFonts w:ascii="Times New Roman" w:hAnsi="Times New Roman" w:cs="Times New Roman"/>
        </w:rPr>
      </w:pPr>
      <w:r w:rsidRPr="0067585C">
        <w:rPr>
          <w:rFonts w:ascii="Times New Roman" w:hAnsi="Times New Roman" w:cs="Times New Roman"/>
        </w:rPr>
        <w:t xml:space="preserve">- zvýšená miera zodpovednosti inštruktora </w:t>
      </w:r>
    </w:p>
    <w:p w14:paraId="79E1640E" w14:textId="77777777" w:rsidR="00B42142" w:rsidRPr="0067585C" w:rsidRDefault="007534B4">
      <w:pPr>
        <w:pStyle w:val="Default"/>
        <w:ind w:left="142" w:right="196" w:hanging="10"/>
        <w:rPr>
          <w:rFonts w:ascii="Times New Roman" w:hAnsi="Times New Roman" w:cs="Times New Roman"/>
        </w:rPr>
      </w:pPr>
      <w:r w:rsidRPr="0067585C">
        <w:rPr>
          <w:rFonts w:ascii="Times New Roman" w:hAnsi="Times New Roman" w:cs="Times New Roman"/>
        </w:rPr>
        <w:t xml:space="preserve">- obmedzená osobná zodpovednosť inštruktora </w:t>
      </w:r>
    </w:p>
    <w:p w14:paraId="56C86532" w14:textId="77777777" w:rsidR="00B42142" w:rsidRPr="0067585C" w:rsidRDefault="007534B4">
      <w:pPr>
        <w:pStyle w:val="Default"/>
        <w:ind w:left="142" w:right="196" w:hanging="10"/>
        <w:rPr>
          <w:rFonts w:ascii="Times New Roman" w:hAnsi="Times New Roman" w:cs="Times New Roman"/>
        </w:rPr>
      </w:pPr>
      <w:r w:rsidRPr="0067585C">
        <w:rPr>
          <w:rFonts w:ascii="Times New Roman" w:hAnsi="Times New Roman" w:cs="Times New Roman"/>
        </w:rPr>
        <w:t xml:space="preserve">- občianskoprávna a trestnoprávna zodpovednosť </w:t>
      </w:r>
    </w:p>
    <w:p w14:paraId="60DF2686" w14:textId="77777777" w:rsidR="00B42142" w:rsidRPr="0067585C" w:rsidRDefault="007534B4">
      <w:pPr>
        <w:pStyle w:val="Default"/>
        <w:ind w:left="142" w:right="196" w:hanging="10"/>
        <w:rPr>
          <w:rFonts w:ascii="Times New Roman" w:hAnsi="Times New Roman" w:cs="Times New Roman"/>
        </w:rPr>
      </w:pPr>
      <w:r w:rsidRPr="0067585C">
        <w:rPr>
          <w:rFonts w:ascii="Times New Roman" w:hAnsi="Times New Roman" w:cs="Times New Roman"/>
        </w:rPr>
        <w:t xml:space="preserve">- hmotná zodpovednosť inštruktora </w:t>
      </w:r>
    </w:p>
    <w:p w14:paraId="6BD5CA14" w14:textId="77777777" w:rsidR="00B42142" w:rsidRPr="0067585C" w:rsidRDefault="007534B4">
      <w:pPr>
        <w:pStyle w:val="Default"/>
        <w:ind w:left="142" w:right="196" w:hanging="10"/>
        <w:rPr>
          <w:rFonts w:ascii="Times New Roman" w:hAnsi="Times New Roman" w:cs="Times New Roman"/>
        </w:rPr>
      </w:pPr>
      <w:r w:rsidRPr="0067585C">
        <w:rPr>
          <w:rFonts w:ascii="Times New Roman" w:hAnsi="Times New Roman" w:cs="Times New Roman"/>
        </w:rPr>
        <w:t xml:space="preserve">- škoda a zodpovednosť za škodu </w:t>
      </w:r>
    </w:p>
    <w:p w14:paraId="03B65496" w14:textId="77777777" w:rsidR="00B42142" w:rsidRPr="0067585C" w:rsidRDefault="007534B4">
      <w:pPr>
        <w:pStyle w:val="Default"/>
        <w:ind w:left="142" w:right="196" w:hanging="10"/>
        <w:rPr>
          <w:rFonts w:ascii="Times New Roman" w:hAnsi="Times New Roman" w:cs="Times New Roman"/>
        </w:rPr>
      </w:pPr>
      <w:r w:rsidRPr="0067585C">
        <w:rPr>
          <w:rFonts w:ascii="Times New Roman" w:hAnsi="Times New Roman" w:cs="Times New Roman"/>
        </w:rPr>
        <w:t xml:space="preserve">- zodpovednosť inštruktora pri práci s mládežou do 18 r. </w:t>
      </w:r>
    </w:p>
    <w:p w14:paraId="04D7A097" w14:textId="77777777" w:rsidR="00B42142" w:rsidRPr="0067585C" w:rsidRDefault="007534B4">
      <w:pPr>
        <w:pStyle w:val="Default"/>
        <w:ind w:left="142" w:right="196" w:hanging="10"/>
        <w:rPr>
          <w:rFonts w:ascii="Times New Roman" w:hAnsi="Times New Roman" w:cs="Times New Roman"/>
        </w:rPr>
      </w:pPr>
      <w:r w:rsidRPr="0067585C">
        <w:rPr>
          <w:rFonts w:ascii="Times New Roman" w:hAnsi="Times New Roman" w:cs="Times New Roman"/>
        </w:rPr>
        <w:t xml:space="preserve">- vedenie a archivovanie dokumentácie o obsahu výcviku </w:t>
      </w:r>
    </w:p>
    <w:p w14:paraId="5F3866C5" w14:textId="77777777" w:rsidR="00B42142" w:rsidRPr="0067585C" w:rsidRDefault="007534B4">
      <w:pPr>
        <w:pStyle w:val="Default"/>
        <w:ind w:left="142" w:right="196" w:hanging="10"/>
        <w:rPr>
          <w:rFonts w:ascii="Times New Roman" w:hAnsi="Times New Roman" w:cs="Times New Roman"/>
        </w:rPr>
      </w:pPr>
      <w:r w:rsidRPr="0067585C">
        <w:rPr>
          <w:rFonts w:ascii="Times New Roman" w:hAnsi="Times New Roman" w:cs="Times New Roman"/>
        </w:rPr>
        <w:t xml:space="preserve">- zákon o ochrane prírody, ochrana vodných tokov, negatívne vplyvy výstavby MVE na vodnú turistiku </w:t>
      </w:r>
    </w:p>
    <w:p w14:paraId="11CB69F6" w14:textId="77777777" w:rsidR="00B42142" w:rsidRPr="0067585C" w:rsidRDefault="007534B4">
      <w:pPr>
        <w:pStyle w:val="Odsekzoznamu"/>
        <w:ind w:left="142" w:hanging="142"/>
      </w:pPr>
      <w:r w:rsidRPr="0067585C">
        <w:t xml:space="preserve">   - plavebné predpisy</w:t>
      </w:r>
    </w:p>
    <w:p w14:paraId="43ACC667" w14:textId="4410A99F" w:rsidR="00B42142" w:rsidRDefault="00B42142">
      <w:pPr>
        <w:pStyle w:val="Odsekzoznamu"/>
        <w:ind w:left="142" w:hanging="142"/>
      </w:pPr>
    </w:p>
    <w:p w14:paraId="4E48056A" w14:textId="14A40D09" w:rsidR="0000328B" w:rsidRPr="0000328B" w:rsidRDefault="0000328B">
      <w:pPr>
        <w:pStyle w:val="Odsekzoznamu"/>
        <w:ind w:left="142" w:hanging="142"/>
        <w:rPr>
          <w:sz w:val="24"/>
          <w:szCs w:val="24"/>
        </w:rPr>
      </w:pPr>
      <w:r w:rsidRPr="0000328B">
        <w:rPr>
          <w:sz w:val="24"/>
          <w:szCs w:val="24"/>
        </w:rPr>
        <w:t>Záverečná práca- zadania sú smerované k základom plánovania turistickej akcie vo vybranej lokalite a špecifickej cieľovej skupiny</w:t>
      </w:r>
    </w:p>
    <w:p w14:paraId="11A1354F" w14:textId="77777777" w:rsidR="00B42142" w:rsidRPr="0067585C" w:rsidRDefault="007534B4">
      <w:pPr>
        <w:pStyle w:val="Normlnywebov"/>
        <w:rPr>
          <w:color w:val="000000"/>
        </w:rPr>
      </w:pPr>
      <w:bookmarkStart w:id="2" w:name="_Hlk18379633"/>
      <w:bookmarkStart w:id="3" w:name="_Hlk183796331"/>
      <w:bookmarkStart w:id="4" w:name="_GoBack1"/>
      <w:bookmarkEnd w:id="2"/>
      <w:bookmarkEnd w:id="3"/>
      <w:bookmarkEnd w:id="4"/>
      <w:r w:rsidRPr="0067585C">
        <w:rPr>
          <w:b/>
          <w:color w:val="000000"/>
        </w:rPr>
        <w:t>5. Skúšky, osvedčenie, preukaz, obnovenie platnosti preukazu</w:t>
      </w:r>
    </w:p>
    <w:p w14:paraId="7086C5A1" w14:textId="77777777" w:rsidR="00B42142" w:rsidRPr="0067585C" w:rsidRDefault="007534B4">
      <w:pPr>
        <w:pStyle w:val="Normlnywebov"/>
        <w:jc w:val="both"/>
        <w:rPr>
          <w:color w:val="000000"/>
        </w:rPr>
      </w:pPr>
      <w:r w:rsidRPr="0067585C">
        <w:rPr>
          <w:color w:val="000000"/>
        </w:rPr>
        <w:t>Účastník môže pristúpiť k záverečným skúškam len ak absolvoval špeciálnu časť-kurz v plnom rozsahu. Záverečné skúšky špeciálnej časti pozostávajú  z preskúšania praktických a metodických zručností.</w:t>
      </w:r>
    </w:p>
    <w:p w14:paraId="7D589896" w14:textId="77777777" w:rsidR="00B42142" w:rsidRPr="0067585C" w:rsidRDefault="007534B4">
      <w:pPr>
        <w:pStyle w:val="Normlnywebov"/>
        <w:jc w:val="both"/>
        <w:rPr>
          <w:color w:val="000000"/>
        </w:rPr>
      </w:pPr>
      <w:r w:rsidRPr="0067585C">
        <w:rPr>
          <w:color w:val="000000"/>
        </w:rPr>
        <w:t>Frekventant preukázal postačujúce metodické zručnosti, ak vypracoval a obhájil záverečnú prácu zameranú na metodiku výcviku časti tréningovej jednotky v rozsahu 5 až 10 strán. Podmienkou absolvovania kurzu je účasť na všeobecnej teoretickej časti vzdelávania, organizovanej niektorou zo športových fakúlt.</w:t>
      </w:r>
    </w:p>
    <w:p w14:paraId="4AE2B04C" w14:textId="77777777" w:rsidR="00B42142" w:rsidRPr="0067585C" w:rsidRDefault="007534B4">
      <w:pPr>
        <w:pStyle w:val="Normlnywebov"/>
        <w:jc w:val="both"/>
        <w:rPr>
          <w:color w:val="000000"/>
        </w:rPr>
      </w:pPr>
      <w:r w:rsidRPr="0067585C">
        <w:rPr>
          <w:color w:val="000000"/>
        </w:rPr>
        <w:lastRenderedPageBreak/>
        <w:t>Po úspešnom absolvovaní skúšky získava uchádzač osvedčenie o získaní odbornej spôsobilosti inštruktor vodnej turistiky 1. kvalifikačného stupňa a preukaz, ktorý ho oprávňuje vykonávať výcvik v súlade s charakteristikou kvalifikácie.</w:t>
      </w:r>
    </w:p>
    <w:p w14:paraId="75922C8C" w14:textId="77777777" w:rsidR="00B42142" w:rsidRPr="0067585C" w:rsidRDefault="007534B4">
      <w:pPr>
        <w:pStyle w:val="Normlnywebov"/>
        <w:jc w:val="both"/>
        <w:rPr>
          <w:color w:val="000000"/>
        </w:rPr>
      </w:pPr>
      <w:r w:rsidRPr="0067585C">
        <w:rPr>
          <w:color w:val="000000"/>
        </w:rPr>
        <w:t>Preukaz má platnosť maximálne päť rokov, pričom táto lehota začína plynúť prvým dňom nasledujúceho roku po dátume získania kvalifikácie.</w:t>
      </w:r>
    </w:p>
    <w:p w14:paraId="03C3E801" w14:textId="77777777" w:rsidR="00B42142" w:rsidRPr="0067585C" w:rsidRDefault="007534B4">
      <w:pPr>
        <w:pStyle w:val="Normlnywebov"/>
        <w:jc w:val="both"/>
        <w:rPr>
          <w:color w:val="000000"/>
        </w:rPr>
      </w:pPr>
      <w:r w:rsidRPr="0067585C">
        <w:rPr>
          <w:color w:val="000000"/>
        </w:rPr>
        <w:t xml:space="preserve">Platnosť preukazu je možné predĺžiť na aktualizačnom preškolení v rámci </w:t>
      </w:r>
      <w:r w:rsidRPr="0067585C">
        <w:rPr>
          <w:b/>
        </w:rPr>
        <w:t>foriem ďalšieho vzdelávania aktívnych inštruktorov</w:t>
      </w:r>
      <w:r w:rsidRPr="0067585C">
        <w:rPr>
          <w:color w:val="000000"/>
        </w:rPr>
        <w:t>.</w:t>
      </w:r>
    </w:p>
    <w:p w14:paraId="0DA82CA2" w14:textId="77777777" w:rsidR="00B42142" w:rsidRPr="0067585C" w:rsidRDefault="007534B4">
      <w:pPr>
        <w:pStyle w:val="Normlnywebov"/>
        <w:jc w:val="both"/>
        <w:rPr>
          <w:color w:val="000000"/>
        </w:rPr>
      </w:pPr>
      <w:r w:rsidRPr="0067585C">
        <w:rPr>
          <w:color w:val="000000"/>
        </w:rPr>
        <w:t xml:space="preserve"> K účasti na aktualizačnom preškolení sa inštruktor prihlasuje sám, alebo ho môže vyzvať vzdelávacie zariadenie. Inštruktori pošlú  s prihlásením sa zoznam svojich metodických aktivít za posledné obdobie platnosti preukazu.</w:t>
      </w:r>
    </w:p>
    <w:p w14:paraId="07C4F428" w14:textId="28050FE6" w:rsidR="00B42142" w:rsidRPr="0067585C" w:rsidRDefault="007534B4">
      <w:pPr>
        <w:pStyle w:val="Normlnywebov"/>
        <w:jc w:val="both"/>
        <w:rPr>
          <w:color w:val="000000"/>
        </w:rPr>
      </w:pPr>
      <w:r w:rsidRPr="0067585C">
        <w:rPr>
          <w:color w:val="000000"/>
        </w:rPr>
        <w:t xml:space="preserve">Aktualizačné preškolenie trvá jeden deň a pozostáva z teoretickej a z praktickej časti. Obsahom teoretickej časti sú nové informácie v metodike, legislatíve, vo vybavení a výstroji pre </w:t>
      </w:r>
      <w:r w:rsidR="00486316">
        <w:rPr>
          <w:color w:val="000000"/>
        </w:rPr>
        <w:t>vodnú</w:t>
      </w:r>
      <w:r w:rsidRPr="0067585C">
        <w:rPr>
          <w:color w:val="000000"/>
        </w:rPr>
        <w:t xml:space="preserve"> turistiku, overenie vedomostí a metodickej spôsobilosti inštruktora formou testu. </w:t>
      </w:r>
    </w:p>
    <w:p w14:paraId="29D769F1" w14:textId="77777777" w:rsidR="00B42142" w:rsidRPr="0067585C" w:rsidRDefault="007534B4">
      <w:pPr>
        <w:pStyle w:val="Normlnywebov"/>
        <w:jc w:val="both"/>
        <w:rPr>
          <w:color w:val="000000"/>
        </w:rPr>
      </w:pPr>
      <w:r w:rsidRPr="0067585C">
        <w:rPr>
          <w:color w:val="000000"/>
        </w:rPr>
        <w:t>Absolvovaním aktualizačného preškolenia je platnosť preukazu predĺžená na obdobie maximálne piatich rokov. Oprávnenie pre vedenie výcviku  preukazu si môže inštruktor potvrdiť najneskôr jeden rok po uplynutí jeho platnosti. Ak tak neurobí, účinnosť preukazu zanikne a odbornú spôsobilosť môže opätovne získať iba absolvovaním nového kurzu- špeciálnej časti. V odôvodnených prípadoch môže Učebno-metodická komisia rozhodnúť o splnení náhradných podmienok.</w:t>
      </w:r>
    </w:p>
    <w:p w14:paraId="4807F9FF" w14:textId="77777777" w:rsidR="00B42142" w:rsidRPr="0067585C" w:rsidRDefault="007534B4">
      <w:pPr>
        <w:pStyle w:val="Normlnywebov"/>
        <w:jc w:val="both"/>
        <w:rPr>
          <w:color w:val="000000"/>
        </w:rPr>
      </w:pPr>
      <w:r w:rsidRPr="0067585C">
        <w:rPr>
          <w:color w:val="000000"/>
        </w:rPr>
        <w:t>Kvalifikácia zodpovedajúca kvalifikačným požiadavkám vzdelávacieho systému KST.</w:t>
      </w:r>
    </w:p>
    <w:p w14:paraId="750E955C" w14:textId="77777777" w:rsidR="00B42142" w:rsidRPr="0067585C" w:rsidRDefault="007534B4">
      <w:pPr>
        <w:pStyle w:val="Default"/>
        <w:rPr>
          <w:rFonts w:ascii="Times New Roman" w:hAnsi="Times New Roman" w:cs="Times New Roman"/>
          <w:b/>
          <w:bCs/>
        </w:rPr>
      </w:pPr>
      <w:r w:rsidRPr="0067585C">
        <w:rPr>
          <w:rFonts w:ascii="Times New Roman" w:hAnsi="Times New Roman" w:cs="Times New Roman"/>
          <w:b/>
          <w:bCs/>
        </w:rPr>
        <w:t xml:space="preserve">6. Osnova preškolenia inštruktorov vodnej turistiky 1. kvalifikačného stupňa </w:t>
      </w:r>
    </w:p>
    <w:tbl>
      <w:tblPr>
        <w:tblW w:w="772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5800"/>
        <w:gridCol w:w="958"/>
        <w:gridCol w:w="962"/>
      </w:tblGrid>
      <w:tr w:rsidR="00B42142" w:rsidRPr="0067585C" w14:paraId="3EE28B4F" w14:textId="77777777">
        <w:trPr>
          <w:trHeight w:val="288"/>
        </w:trPr>
        <w:tc>
          <w:tcPr>
            <w:tcW w:w="58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B84CF93" w14:textId="77777777" w:rsidR="00B42142" w:rsidRPr="0067585C" w:rsidRDefault="007534B4">
            <w:pPr>
              <w:spacing w:after="0" w:line="240" w:lineRule="auto"/>
              <w:ind w:left="0" w:right="0" w:firstLine="0"/>
              <w:jc w:val="left"/>
              <w:rPr>
                <w:sz w:val="24"/>
                <w:szCs w:val="24"/>
              </w:rPr>
            </w:pPr>
            <w:r w:rsidRPr="0067585C">
              <w:rPr>
                <w:sz w:val="24"/>
                <w:szCs w:val="24"/>
              </w:rPr>
              <w:t> </w:t>
            </w:r>
          </w:p>
        </w:tc>
        <w:tc>
          <w:tcPr>
            <w:tcW w:w="95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11C1CA2" w14:textId="77777777" w:rsidR="00B42142" w:rsidRPr="0067585C" w:rsidRDefault="007534B4">
            <w:pPr>
              <w:spacing w:after="0" w:line="240" w:lineRule="auto"/>
              <w:ind w:left="0" w:right="0" w:firstLine="0"/>
              <w:jc w:val="left"/>
              <w:rPr>
                <w:sz w:val="24"/>
                <w:szCs w:val="24"/>
              </w:rPr>
            </w:pPr>
            <w:r w:rsidRPr="0067585C">
              <w:rPr>
                <w:sz w:val="24"/>
                <w:szCs w:val="24"/>
              </w:rPr>
              <w:t>teória</w:t>
            </w:r>
          </w:p>
        </w:tc>
        <w:tc>
          <w:tcPr>
            <w:tcW w:w="96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E8351B5" w14:textId="77777777" w:rsidR="00B42142" w:rsidRPr="0067585C" w:rsidRDefault="007534B4">
            <w:pPr>
              <w:spacing w:after="0" w:line="240" w:lineRule="auto"/>
              <w:ind w:left="0" w:right="0" w:firstLine="0"/>
              <w:jc w:val="left"/>
              <w:rPr>
                <w:sz w:val="24"/>
                <w:szCs w:val="24"/>
              </w:rPr>
            </w:pPr>
            <w:r w:rsidRPr="0067585C">
              <w:rPr>
                <w:sz w:val="24"/>
                <w:szCs w:val="24"/>
              </w:rPr>
              <w:t>prax</w:t>
            </w:r>
          </w:p>
        </w:tc>
      </w:tr>
      <w:tr w:rsidR="00B42142" w:rsidRPr="0067585C" w14:paraId="2099C3E1" w14:textId="77777777">
        <w:trPr>
          <w:trHeight w:val="312"/>
        </w:trPr>
        <w:tc>
          <w:tcPr>
            <w:tcW w:w="58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4072799" w14:textId="77777777" w:rsidR="00B42142" w:rsidRPr="0067585C" w:rsidRDefault="007534B4">
            <w:pPr>
              <w:pStyle w:val="Default"/>
              <w:rPr>
                <w:rFonts w:ascii="Times New Roman" w:hAnsi="Times New Roman" w:cs="Times New Roman"/>
              </w:rPr>
            </w:pPr>
            <w:r w:rsidRPr="0067585C">
              <w:rPr>
                <w:rFonts w:ascii="Times New Roman" w:hAnsi="Times New Roman" w:cs="Times New Roman"/>
              </w:rPr>
              <w:t>1.) Nové trendy a postupy v metodike, novinky vo výstroji a výzbroji</w:t>
            </w:r>
          </w:p>
        </w:tc>
        <w:tc>
          <w:tcPr>
            <w:tcW w:w="95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186E083" w14:textId="77777777" w:rsidR="00B42142" w:rsidRPr="0067585C" w:rsidRDefault="007534B4" w:rsidP="00CD4895">
            <w:pPr>
              <w:spacing w:after="0" w:line="240" w:lineRule="auto"/>
              <w:ind w:left="0" w:right="0" w:firstLine="0"/>
              <w:jc w:val="center"/>
              <w:rPr>
                <w:sz w:val="24"/>
                <w:szCs w:val="24"/>
              </w:rPr>
            </w:pPr>
            <w:r w:rsidRPr="0067585C">
              <w:rPr>
                <w:sz w:val="24"/>
                <w:szCs w:val="24"/>
              </w:rPr>
              <w:t>1</w:t>
            </w:r>
          </w:p>
        </w:tc>
        <w:tc>
          <w:tcPr>
            <w:tcW w:w="96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E5FE9D0" w14:textId="77777777" w:rsidR="00B42142" w:rsidRPr="0067585C" w:rsidRDefault="00B42142" w:rsidP="00CD4895">
            <w:pPr>
              <w:spacing w:after="0" w:line="240" w:lineRule="auto"/>
              <w:ind w:left="0" w:right="0" w:firstLine="0"/>
              <w:jc w:val="center"/>
              <w:rPr>
                <w:sz w:val="24"/>
                <w:szCs w:val="24"/>
              </w:rPr>
            </w:pPr>
          </w:p>
        </w:tc>
      </w:tr>
      <w:tr w:rsidR="00B42142" w:rsidRPr="0067585C" w14:paraId="0755E740" w14:textId="77777777">
        <w:trPr>
          <w:trHeight w:val="312"/>
        </w:trPr>
        <w:tc>
          <w:tcPr>
            <w:tcW w:w="58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5FC571E" w14:textId="77777777" w:rsidR="00B42142" w:rsidRPr="0067585C" w:rsidRDefault="007534B4">
            <w:pPr>
              <w:pStyle w:val="Default"/>
              <w:rPr>
                <w:rFonts w:ascii="Times New Roman" w:hAnsi="Times New Roman" w:cs="Times New Roman"/>
              </w:rPr>
            </w:pPr>
            <w:r w:rsidRPr="0067585C">
              <w:rPr>
                <w:rFonts w:ascii="Times New Roman" w:hAnsi="Times New Roman" w:cs="Times New Roman"/>
              </w:rPr>
              <w:t>2.) Prvá pomoc, úrazy a neúrazové stavy pri vodnej turistike</w:t>
            </w:r>
          </w:p>
        </w:tc>
        <w:tc>
          <w:tcPr>
            <w:tcW w:w="95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CA70591" w14:textId="77777777" w:rsidR="00B42142" w:rsidRPr="0067585C" w:rsidRDefault="007534B4" w:rsidP="00CD4895">
            <w:pPr>
              <w:spacing w:after="0" w:line="240" w:lineRule="auto"/>
              <w:ind w:left="0" w:right="0" w:firstLine="0"/>
              <w:jc w:val="center"/>
              <w:rPr>
                <w:sz w:val="24"/>
                <w:szCs w:val="24"/>
              </w:rPr>
            </w:pPr>
            <w:r w:rsidRPr="0067585C">
              <w:rPr>
                <w:sz w:val="24"/>
                <w:szCs w:val="24"/>
              </w:rPr>
              <w:t>2</w:t>
            </w:r>
          </w:p>
        </w:tc>
        <w:tc>
          <w:tcPr>
            <w:tcW w:w="96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E8D8C8E" w14:textId="77777777" w:rsidR="00B42142" w:rsidRPr="0067585C" w:rsidRDefault="00B42142" w:rsidP="00CD4895">
            <w:pPr>
              <w:spacing w:after="0" w:line="240" w:lineRule="auto"/>
              <w:ind w:left="0" w:right="0" w:firstLine="0"/>
              <w:jc w:val="center"/>
              <w:rPr>
                <w:sz w:val="24"/>
                <w:szCs w:val="24"/>
              </w:rPr>
            </w:pPr>
          </w:p>
        </w:tc>
      </w:tr>
      <w:tr w:rsidR="00B42142" w:rsidRPr="0067585C" w14:paraId="28A60A77" w14:textId="77777777">
        <w:trPr>
          <w:trHeight w:val="312"/>
        </w:trPr>
        <w:tc>
          <w:tcPr>
            <w:tcW w:w="58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595368E" w14:textId="77777777" w:rsidR="00B42142" w:rsidRPr="0067585C" w:rsidRDefault="007534B4">
            <w:pPr>
              <w:pStyle w:val="Default"/>
              <w:rPr>
                <w:rFonts w:ascii="Times New Roman" w:hAnsi="Times New Roman" w:cs="Times New Roman"/>
              </w:rPr>
            </w:pPr>
            <w:r w:rsidRPr="0067585C">
              <w:rPr>
                <w:rFonts w:ascii="Times New Roman" w:hAnsi="Times New Roman" w:cs="Times New Roman"/>
              </w:rPr>
              <w:t>3.) Právne minimum inštruktora VT- legislatívne usmernenia</w:t>
            </w:r>
          </w:p>
        </w:tc>
        <w:tc>
          <w:tcPr>
            <w:tcW w:w="95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85A90D2" w14:textId="77777777" w:rsidR="00B42142" w:rsidRPr="0067585C" w:rsidRDefault="007534B4" w:rsidP="00CD4895">
            <w:pPr>
              <w:spacing w:after="0" w:line="240" w:lineRule="auto"/>
              <w:ind w:left="0" w:right="0" w:firstLine="0"/>
              <w:jc w:val="center"/>
              <w:rPr>
                <w:sz w:val="24"/>
                <w:szCs w:val="24"/>
              </w:rPr>
            </w:pPr>
            <w:r w:rsidRPr="0067585C">
              <w:rPr>
                <w:sz w:val="24"/>
                <w:szCs w:val="24"/>
              </w:rPr>
              <w:t>1</w:t>
            </w:r>
          </w:p>
        </w:tc>
        <w:tc>
          <w:tcPr>
            <w:tcW w:w="96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5729AB6" w14:textId="77777777" w:rsidR="00B42142" w:rsidRPr="0067585C" w:rsidRDefault="00B42142" w:rsidP="00CD4895">
            <w:pPr>
              <w:spacing w:after="0" w:line="240" w:lineRule="auto"/>
              <w:ind w:left="0" w:right="0" w:firstLine="0"/>
              <w:jc w:val="center"/>
              <w:rPr>
                <w:sz w:val="24"/>
                <w:szCs w:val="24"/>
              </w:rPr>
            </w:pPr>
          </w:p>
        </w:tc>
      </w:tr>
      <w:tr w:rsidR="00B42142" w:rsidRPr="0067585C" w14:paraId="3B6E69D2" w14:textId="77777777">
        <w:trPr>
          <w:trHeight w:val="312"/>
        </w:trPr>
        <w:tc>
          <w:tcPr>
            <w:tcW w:w="58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4EC429D" w14:textId="77777777" w:rsidR="00B42142" w:rsidRPr="0067585C" w:rsidRDefault="007534B4">
            <w:pPr>
              <w:pStyle w:val="Default"/>
              <w:rPr>
                <w:rFonts w:ascii="Times New Roman" w:hAnsi="Times New Roman" w:cs="Times New Roman"/>
              </w:rPr>
            </w:pPr>
            <w:r w:rsidRPr="0067585C">
              <w:rPr>
                <w:rFonts w:ascii="Times New Roman" w:hAnsi="Times New Roman" w:cs="Times New Roman"/>
              </w:rPr>
              <w:t>4.) Príprava, plánovanie a organizácia turistických aktivít</w:t>
            </w:r>
          </w:p>
        </w:tc>
        <w:tc>
          <w:tcPr>
            <w:tcW w:w="95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6C42A2B" w14:textId="77777777" w:rsidR="00B42142" w:rsidRPr="0067585C" w:rsidRDefault="00B42142" w:rsidP="00CD4895">
            <w:pPr>
              <w:spacing w:after="0" w:line="240" w:lineRule="auto"/>
              <w:ind w:left="0" w:right="0" w:firstLine="0"/>
              <w:jc w:val="center"/>
              <w:rPr>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E92A91B" w14:textId="35A601E0" w:rsidR="00B42142" w:rsidRPr="0067585C" w:rsidRDefault="007534B4" w:rsidP="00CD4895">
            <w:pPr>
              <w:spacing w:after="0" w:line="240" w:lineRule="auto"/>
              <w:ind w:left="0" w:right="0" w:firstLine="0"/>
              <w:jc w:val="center"/>
              <w:rPr>
                <w:sz w:val="24"/>
                <w:szCs w:val="24"/>
              </w:rPr>
            </w:pPr>
            <w:r w:rsidRPr="0067585C">
              <w:rPr>
                <w:sz w:val="24"/>
                <w:szCs w:val="24"/>
              </w:rPr>
              <w:t>5</w:t>
            </w:r>
          </w:p>
        </w:tc>
      </w:tr>
      <w:tr w:rsidR="00B42142" w:rsidRPr="0067585C" w14:paraId="028603BA" w14:textId="77777777">
        <w:trPr>
          <w:trHeight w:val="312"/>
        </w:trPr>
        <w:tc>
          <w:tcPr>
            <w:tcW w:w="58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5DE5E2E" w14:textId="77777777" w:rsidR="00B42142" w:rsidRPr="0067585C" w:rsidRDefault="00B42142">
            <w:pPr>
              <w:pStyle w:val="Default"/>
              <w:rPr>
                <w:rFonts w:ascii="Times New Roman" w:hAnsi="Times New Roman" w:cs="Times New Roman"/>
              </w:rPr>
            </w:pPr>
          </w:p>
        </w:tc>
        <w:tc>
          <w:tcPr>
            <w:tcW w:w="95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ECFC9BB" w14:textId="77777777" w:rsidR="00B42142" w:rsidRPr="0067585C" w:rsidRDefault="007534B4" w:rsidP="00CD4895">
            <w:pPr>
              <w:spacing w:after="0" w:line="240" w:lineRule="auto"/>
              <w:ind w:left="0" w:right="0" w:firstLine="0"/>
              <w:jc w:val="center"/>
              <w:rPr>
                <w:sz w:val="24"/>
                <w:szCs w:val="24"/>
              </w:rPr>
            </w:pPr>
            <w:r w:rsidRPr="0067585C">
              <w:rPr>
                <w:sz w:val="24"/>
                <w:szCs w:val="24"/>
              </w:rPr>
              <w:t>4</w:t>
            </w:r>
          </w:p>
        </w:tc>
        <w:tc>
          <w:tcPr>
            <w:tcW w:w="96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47AB531" w14:textId="77777777" w:rsidR="00B42142" w:rsidRPr="0067585C" w:rsidRDefault="007534B4" w:rsidP="00CD4895">
            <w:pPr>
              <w:spacing w:after="0" w:line="240" w:lineRule="auto"/>
              <w:ind w:left="0" w:right="0" w:firstLine="0"/>
              <w:jc w:val="center"/>
              <w:rPr>
                <w:sz w:val="24"/>
                <w:szCs w:val="24"/>
              </w:rPr>
            </w:pPr>
            <w:r w:rsidRPr="0067585C">
              <w:rPr>
                <w:sz w:val="24"/>
                <w:szCs w:val="24"/>
              </w:rPr>
              <w:t>5</w:t>
            </w:r>
          </w:p>
        </w:tc>
      </w:tr>
      <w:tr w:rsidR="00B42142" w:rsidRPr="0067585C" w14:paraId="257E9E0A" w14:textId="77777777">
        <w:trPr>
          <w:trHeight w:val="288"/>
        </w:trPr>
        <w:tc>
          <w:tcPr>
            <w:tcW w:w="58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6A49B1C3" w14:textId="77777777" w:rsidR="00B42142" w:rsidRPr="0067585C" w:rsidRDefault="007534B4">
            <w:pPr>
              <w:spacing w:after="0" w:line="240" w:lineRule="auto"/>
              <w:ind w:left="0" w:right="0" w:firstLine="0"/>
              <w:jc w:val="left"/>
              <w:rPr>
                <w:sz w:val="24"/>
                <w:szCs w:val="24"/>
              </w:rPr>
            </w:pPr>
            <w:r w:rsidRPr="0067585C">
              <w:rPr>
                <w:sz w:val="24"/>
                <w:szCs w:val="24"/>
              </w:rPr>
              <w:t>Spolu</w:t>
            </w:r>
          </w:p>
        </w:tc>
        <w:tc>
          <w:tcPr>
            <w:tcW w:w="192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14:paraId="283572B7" w14:textId="77777777" w:rsidR="00B42142" w:rsidRPr="0067585C" w:rsidRDefault="007534B4">
            <w:pPr>
              <w:spacing w:after="0" w:line="240" w:lineRule="auto"/>
              <w:ind w:left="0" w:right="0" w:firstLine="0"/>
              <w:jc w:val="center"/>
              <w:rPr>
                <w:sz w:val="24"/>
                <w:szCs w:val="24"/>
              </w:rPr>
            </w:pPr>
            <w:r w:rsidRPr="0067585C">
              <w:rPr>
                <w:sz w:val="24"/>
                <w:szCs w:val="24"/>
              </w:rPr>
              <w:t>9</w:t>
            </w:r>
          </w:p>
        </w:tc>
      </w:tr>
    </w:tbl>
    <w:p w14:paraId="0581AB05" w14:textId="77777777" w:rsidR="00B42142" w:rsidRPr="0067585C" w:rsidRDefault="00B42142">
      <w:pPr>
        <w:pStyle w:val="Default"/>
        <w:rPr>
          <w:rFonts w:ascii="Times New Roman" w:hAnsi="Times New Roman" w:cs="Times New Roman"/>
        </w:rPr>
      </w:pPr>
    </w:p>
    <w:p w14:paraId="5A8A99EF" w14:textId="77777777" w:rsidR="00B42142" w:rsidRPr="0067585C" w:rsidRDefault="00B42142">
      <w:pPr>
        <w:pStyle w:val="Default"/>
        <w:rPr>
          <w:rFonts w:ascii="Times New Roman" w:hAnsi="Times New Roman" w:cs="Times New Roman"/>
          <w:b/>
          <w:bCs/>
        </w:rPr>
      </w:pPr>
      <w:bookmarkStart w:id="5" w:name="_GoBack"/>
      <w:bookmarkEnd w:id="5"/>
    </w:p>
    <w:p w14:paraId="12404BBB" w14:textId="77777777" w:rsidR="00B42142" w:rsidRPr="0067585C" w:rsidRDefault="007534B4">
      <w:pPr>
        <w:pStyle w:val="Default"/>
        <w:rPr>
          <w:rFonts w:ascii="Times New Roman" w:hAnsi="Times New Roman" w:cs="Times New Roman"/>
        </w:rPr>
      </w:pPr>
      <w:r w:rsidRPr="0067585C">
        <w:rPr>
          <w:rFonts w:ascii="Times New Roman" w:hAnsi="Times New Roman" w:cs="Times New Roman"/>
          <w:b/>
          <w:bCs/>
        </w:rPr>
        <w:t xml:space="preserve">7. Dokumentácia vzdelávacej aktivity </w:t>
      </w:r>
    </w:p>
    <w:p w14:paraId="47A5F99C" w14:textId="77777777" w:rsidR="00B42142" w:rsidRPr="0067585C" w:rsidRDefault="00B42142">
      <w:pPr>
        <w:pStyle w:val="Default"/>
        <w:rPr>
          <w:rFonts w:ascii="Times New Roman" w:hAnsi="Times New Roman" w:cs="Times New Roman"/>
        </w:rPr>
      </w:pPr>
    </w:p>
    <w:p w14:paraId="4565A3BF" w14:textId="77777777" w:rsidR="00B42142" w:rsidRPr="0067585C" w:rsidRDefault="007534B4">
      <w:pPr>
        <w:pStyle w:val="Default"/>
        <w:rPr>
          <w:rFonts w:ascii="Times New Roman" w:hAnsi="Times New Roman" w:cs="Times New Roman"/>
        </w:rPr>
      </w:pPr>
      <w:r w:rsidRPr="0067585C">
        <w:rPr>
          <w:rFonts w:ascii="Times New Roman" w:hAnsi="Times New Roman" w:cs="Times New Roman"/>
        </w:rPr>
        <w:t xml:space="preserve">1.) Triedna kniha – záhlavie </w:t>
      </w:r>
    </w:p>
    <w:p w14:paraId="6747BA90" w14:textId="77777777" w:rsidR="00B42142" w:rsidRPr="0067585C" w:rsidRDefault="007534B4">
      <w:pPr>
        <w:pStyle w:val="Default"/>
        <w:rPr>
          <w:rFonts w:ascii="Times New Roman" w:hAnsi="Times New Roman" w:cs="Times New Roman"/>
        </w:rPr>
      </w:pPr>
      <w:r w:rsidRPr="0067585C">
        <w:rPr>
          <w:rFonts w:ascii="Times New Roman" w:hAnsi="Times New Roman" w:cs="Times New Roman"/>
        </w:rPr>
        <w:t xml:space="preserve">2.) Prezenčná listina </w:t>
      </w:r>
    </w:p>
    <w:p w14:paraId="45CD20E5" w14:textId="77777777" w:rsidR="00B42142" w:rsidRPr="0067585C" w:rsidRDefault="007534B4">
      <w:pPr>
        <w:pStyle w:val="Default"/>
        <w:rPr>
          <w:rFonts w:ascii="Times New Roman" w:hAnsi="Times New Roman" w:cs="Times New Roman"/>
        </w:rPr>
      </w:pPr>
      <w:r w:rsidRPr="0067585C">
        <w:rPr>
          <w:rFonts w:ascii="Times New Roman" w:hAnsi="Times New Roman" w:cs="Times New Roman"/>
        </w:rPr>
        <w:t xml:space="preserve">3.) Zoznam frekventantov </w:t>
      </w:r>
    </w:p>
    <w:p w14:paraId="6973D152" w14:textId="77777777" w:rsidR="00B42142" w:rsidRPr="0067585C" w:rsidRDefault="007534B4">
      <w:pPr>
        <w:pStyle w:val="Default"/>
        <w:rPr>
          <w:rFonts w:ascii="Times New Roman" w:hAnsi="Times New Roman" w:cs="Times New Roman"/>
        </w:rPr>
      </w:pPr>
      <w:r w:rsidRPr="0067585C">
        <w:rPr>
          <w:rFonts w:ascii="Times New Roman" w:hAnsi="Times New Roman" w:cs="Times New Roman"/>
        </w:rPr>
        <w:t xml:space="preserve">4.) Protokol o skúške </w:t>
      </w:r>
    </w:p>
    <w:p w14:paraId="1B3238B8" w14:textId="77777777" w:rsidR="00B42142" w:rsidRPr="0067585C" w:rsidRDefault="007534B4">
      <w:pPr>
        <w:pStyle w:val="Default"/>
        <w:rPr>
          <w:rFonts w:ascii="Times New Roman" w:hAnsi="Times New Roman" w:cs="Times New Roman"/>
        </w:rPr>
      </w:pPr>
      <w:r w:rsidRPr="0067585C">
        <w:rPr>
          <w:rFonts w:ascii="Times New Roman" w:hAnsi="Times New Roman" w:cs="Times New Roman"/>
        </w:rPr>
        <w:t>5.) Záznam o prednáškach a praktickom výcviku</w:t>
      </w:r>
    </w:p>
    <w:p w14:paraId="70B69CF8" w14:textId="77777777" w:rsidR="00B42142" w:rsidRPr="00263C7E" w:rsidRDefault="007534B4">
      <w:pPr>
        <w:pStyle w:val="Default"/>
        <w:rPr>
          <w:color w:val="FFFFFF"/>
        </w:rPr>
      </w:pPr>
      <w:r w:rsidRPr="0067585C">
        <w:rPr>
          <w:rFonts w:ascii="Times New Roman" w:hAnsi="Times New Roman" w:cs="Times New Roman"/>
        </w:rPr>
        <w:t>6.) Záverečná práca</w:t>
      </w:r>
    </w:p>
    <w:sectPr w:rsidR="00B42142" w:rsidRPr="00263C7E" w:rsidSect="002E4AD4">
      <w:pgSz w:w="11906" w:h="16838"/>
      <w:pgMar w:top="851" w:right="849" w:bottom="567" w:left="993"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9545D"/>
    <w:multiLevelType w:val="multilevel"/>
    <w:tmpl w:val="628C01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A2219F"/>
    <w:multiLevelType w:val="multilevel"/>
    <w:tmpl w:val="3134F4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C7657B3"/>
    <w:multiLevelType w:val="multilevel"/>
    <w:tmpl w:val="735C27DA"/>
    <w:lvl w:ilvl="0">
      <w:start w:val="1"/>
      <w:numFmt w:val="bullet"/>
      <w:lvlText w:val="-"/>
      <w:lvlJc w:val="left"/>
      <w:pPr>
        <w:ind w:left="720" w:hanging="360"/>
      </w:pPr>
      <w:rPr>
        <w:rFonts w:ascii="Times New Roman" w:hAnsi="Times New Roman" w:cs="Times New Roman" w:hint="default"/>
        <w:b w:val="0"/>
        <w:i w:val="0"/>
        <w:strike w:val="0"/>
        <w:dstrike w:val="0"/>
        <w:position w:val="0"/>
        <w:sz w:val="23"/>
        <w:szCs w:val="23"/>
        <w:highlight w:val="white"/>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42"/>
    <w:rsid w:val="0000328B"/>
    <w:rsid w:val="00263C7E"/>
    <w:rsid w:val="002E4AD4"/>
    <w:rsid w:val="00486316"/>
    <w:rsid w:val="006327FA"/>
    <w:rsid w:val="0067585C"/>
    <w:rsid w:val="007534B4"/>
    <w:rsid w:val="008A2828"/>
    <w:rsid w:val="00B42142"/>
    <w:rsid w:val="00CD4895"/>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AC92"/>
  <w15:docId w15:val="{A52AA33E-E70F-4509-94BB-9E7FEAC5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5577E"/>
    <w:pPr>
      <w:suppressAutoHyphens/>
      <w:spacing w:after="12" w:line="247" w:lineRule="auto"/>
      <w:ind w:left="10" w:right="196" w:hanging="10"/>
      <w:jc w:val="both"/>
    </w:pPr>
    <w:rPr>
      <w:rFonts w:ascii="Times New Roman" w:eastAsia="Times New Roman" w:hAnsi="Times New Roman" w:cs="Times New Roman"/>
      <w:color w:val="000000"/>
      <w:sz w:val="21"/>
      <w:szCs w:val="22"/>
    </w:rPr>
  </w:style>
  <w:style w:type="paragraph" w:styleId="Nadpis1">
    <w:name w:val="heading 1"/>
    <w:basedOn w:val="Nadpis"/>
    <w:link w:val="Nadpis1Char"/>
    <w:uiPriority w:val="9"/>
    <w:unhideWhenUsed/>
    <w:qFormat/>
    <w:rsid w:val="0075577E"/>
    <w:pPr>
      <w:keepLines/>
      <w:spacing w:after="0"/>
      <w:jc w:val="left"/>
      <w:outlineLvl w:val="0"/>
    </w:pPr>
    <w:rPr>
      <w:rFonts w:ascii="Times New Roman" w:eastAsia="Times New Roman" w:hAnsi="Times New Roman" w:cs="Times New Roman"/>
      <w:sz w:val="27"/>
    </w:rPr>
  </w:style>
  <w:style w:type="paragraph" w:styleId="Nadpis2">
    <w:name w:val="heading 2"/>
    <w:basedOn w:val="Nadpis"/>
    <w:link w:val="Nadpis2Char"/>
    <w:uiPriority w:val="9"/>
    <w:unhideWhenUsed/>
    <w:qFormat/>
    <w:rsid w:val="0075577E"/>
    <w:pPr>
      <w:keepLines/>
      <w:spacing w:after="68"/>
      <w:ind w:left="464" w:right="2246" w:hanging="464"/>
      <w:jc w:val="left"/>
      <w:outlineLvl w:val="1"/>
    </w:pPr>
    <w:rPr>
      <w:rFonts w:ascii="Times New Roman" w:eastAsia="Times New Roman" w:hAnsi="Times New Roman" w:cs="Times New Roman"/>
      <w:sz w:val="25"/>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qFormat/>
    <w:rsid w:val="0075577E"/>
    <w:rPr>
      <w:rFonts w:ascii="Times New Roman" w:eastAsia="Times New Roman" w:hAnsi="Times New Roman" w:cs="Times New Roman"/>
      <w:color w:val="000000"/>
      <w:sz w:val="27"/>
      <w:lang w:eastAsia="sk-SK"/>
    </w:rPr>
  </w:style>
  <w:style w:type="character" w:customStyle="1" w:styleId="Nadpis2Char">
    <w:name w:val="Nadpis 2 Char"/>
    <w:link w:val="Nadpis2"/>
    <w:uiPriority w:val="9"/>
    <w:qFormat/>
    <w:rsid w:val="0075577E"/>
    <w:rPr>
      <w:rFonts w:ascii="Times New Roman" w:eastAsia="Times New Roman" w:hAnsi="Times New Roman" w:cs="Times New Roman"/>
      <w:color w:val="000000"/>
      <w:sz w:val="25"/>
      <w:lang w:eastAsia="sk-SK"/>
    </w:rPr>
  </w:style>
  <w:style w:type="character" w:customStyle="1" w:styleId="ListLabel1">
    <w:name w:val="ListLabel 1"/>
    <w:qFormat/>
    <w:rPr>
      <w:rFonts w:eastAsia="Times New Roman" w:cs="Times New Roman"/>
      <w:i w:val="0"/>
      <w:color w:val="000000"/>
      <w:position w:val="0"/>
      <w:sz w:val="23"/>
      <w:szCs w:val="23"/>
      <w:shd w:val="clear" w:color="auto" w:fill="FFFFFF"/>
      <w:vertAlign w:val="baseline"/>
    </w:rPr>
  </w:style>
  <w:style w:type="character" w:customStyle="1" w:styleId="ListLabel2">
    <w:name w:val="ListLabel 2"/>
    <w:qFormat/>
    <w:rPr>
      <w:rFonts w:eastAsia="Times New Roman" w:cs="Times New Roman"/>
      <w:i w:val="0"/>
      <w:color w:val="000000"/>
      <w:position w:val="0"/>
      <w:sz w:val="21"/>
      <w:szCs w:val="21"/>
      <w:shd w:val="clear" w:color="auto" w:fill="FFFFFF"/>
      <w:vertAlign w:val="baseline"/>
    </w:rPr>
  </w:style>
  <w:style w:type="character" w:customStyle="1" w:styleId="ListLabel3">
    <w:name w:val="ListLabel 3"/>
    <w:qFormat/>
    <w:rPr>
      <w:rFonts w:cs="Courier New"/>
    </w:rPr>
  </w:style>
  <w:style w:type="character" w:customStyle="1" w:styleId="ListLabel4">
    <w:name w:val="ListLabel 4"/>
    <w:qFormat/>
    <w:rPr>
      <w:rFonts w:eastAsia="Times New Roman" w:cs="Calibri"/>
    </w:rPr>
  </w:style>
  <w:style w:type="character" w:customStyle="1" w:styleId="ListLabel5">
    <w:name w:val="ListLabel 5"/>
    <w:qFormat/>
    <w:rPr>
      <w:rFonts w:cs="Times New Roman"/>
      <w:b w:val="0"/>
      <w:i w:val="0"/>
      <w:strike w:val="0"/>
      <w:dstrike w:val="0"/>
      <w:position w:val="0"/>
      <w:sz w:val="23"/>
      <w:szCs w:val="23"/>
      <w:highlight w:val="white"/>
      <w:u w:val="none" w:color="000000"/>
      <w:vertAlign w:val="baseline"/>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paragraph" w:customStyle="1" w:styleId="Nadpis">
    <w:name w:val="Nadpis"/>
    <w:basedOn w:val="Normlny"/>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y"/>
    <w:pPr>
      <w:spacing w:after="140" w:line="288" w:lineRule="auto"/>
    </w:p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sz w:val="24"/>
      <w:szCs w:val="24"/>
    </w:rPr>
  </w:style>
  <w:style w:type="paragraph" w:customStyle="1" w:styleId="Index">
    <w:name w:val="Index"/>
    <w:basedOn w:val="Normlny"/>
    <w:qFormat/>
    <w:pPr>
      <w:suppressLineNumbers/>
    </w:pPr>
    <w:rPr>
      <w:rFonts w:cs="Mangal"/>
    </w:rPr>
  </w:style>
  <w:style w:type="paragraph" w:styleId="Normlnywebov">
    <w:name w:val="Normal (Web)"/>
    <w:basedOn w:val="Normlny"/>
    <w:uiPriority w:val="99"/>
    <w:unhideWhenUsed/>
    <w:qFormat/>
    <w:rsid w:val="0075577E"/>
    <w:pPr>
      <w:spacing w:before="280" w:after="280" w:line="240" w:lineRule="auto"/>
      <w:ind w:left="0" w:right="0" w:firstLine="0"/>
      <w:jc w:val="left"/>
    </w:pPr>
    <w:rPr>
      <w:color w:val="00000A"/>
      <w:sz w:val="24"/>
      <w:szCs w:val="24"/>
    </w:rPr>
  </w:style>
  <w:style w:type="paragraph" w:customStyle="1" w:styleId="Default">
    <w:name w:val="Default"/>
    <w:qFormat/>
    <w:rsid w:val="0075577E"/>
    <w:pPr>
      <w:suppressAutoHyphens/>
    </w:pPr>
    <w:rPr>
      <w:rFonts w:eastAsia="Times New Roman"/>
      <w:color w:val="000000"/>
      <w:sz w:val="24"/>
      <w:szCs w:val="24"/>
    </w:rPr>
  </w:style>
  <w:style w:type="paragraph" w:customStyle="1" w:styleId="Odstavecseseznamem">
    <w:name w:val="Odstavec se seznamem"/>
    <w:basedOn w:val="Normlny"/>
    <w:qFormat/>
    <w:rsid w:val="0075577E"/>
    <w:pPr>
      <w:spacing w:after="0" w:line="240" w:lineRule="auto"/>
      <w:ind w:left="720" w:right="0" w:firstLine="0"/>
      <w:contextualSpacing/>
      <w:jc w:val="left"/>
    </w:pPr>
    <w:rPr>
      <w:color w:val="00000A"/>
      <w:sz w:val="24"/>
      <w:szCs w:val="24"/>
      <w:lang w:eastAsia="en-US" w:bidi="en-US"/>
    </w:rPr>
  </w:style>
  <w:style w:type="paragraph" w:styleId="Odsekzoznamu">
    <w:name w:val="List Paragraph"/>
    <w:basedOn w:val="Normlny"/>
    <w:uiPriority w:val="34"/>
    <w:qFormat/>
    <w:rsid w:val="002A0949"/>
    <w:pPr>
      <w:spacing w:line="242" w:lineRule="auto"/>
      <w:ind w:left="720"/>
      <w:contextualSpacing/>
    </w:pPr>
  </w:style>
  <w:style w:type="paragraph" w:customStyle="1" w:styleId="Obsahrmca">
    <w:name w:val="Obsah rámca"/>
    <w:basedOn w:val="Normlny"/>
    <w:qFormat/>
  </w:style>
  <w:style w:type="paragraph" w:styleId="Textbubliny">
    <w:name w:val="Balloon Text"/>
    <w:basedOn w:val="Normlny"/>
    <w:link w:val="TextbublinyChar"/>
    <w:uiPriority w:val="99"/>
    <w:semiHidden/>
    <w:unhideWhenUsed/>
    <w:rsid w:val="002E4AD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E4AD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1386</Words>
  <Characters>7905</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 Kompan</dc:creator>
  <dc:description/>
  <cp:lastModifiedBy>Branko Bugorčík</cp:lastModifiedBy>
  <cp:revision>4</cp:revision>
  <cp:lastPrinted>2020-09-24T09:07:00Z</cp:lastPrinted>
  <dcterms:created xsi:type="dcterms:W3CDTF">2020-09-24T09:05:00Z</dcterms:created>
  <dcterms:modified xsi:type="dcterms:W3CDTF">2020-09-24T09:11:00Z</dcterms:modified>
  <dc:language>sk-SK</dc:language>
</cp:coreProperties>
</file>